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19C27" w14:textId="77777777" w:rsidR="000028D3" w:rsidRDefault="000028D3" w:rsidP="00585F44"/>
    <w:p w14:paraId="4E6068CC" w14:textId="77777777" w:rsidR="00585F44" w:rsidRDefault="00585F44" w:rsidP="00585F44"/>
    <w:p w14:paraId="63A131C6" w14:textId="77777777" w:rsidR="00585F44" w:rsidRDefault="00F17168" w:rsidP="00585F44">
      <w:r>
        <w:rPr>
          <w:noProof/>
          <w:lang w:eastAsia="da-DK"/>
        </w:rPr>
        <mc:AlternateContent>
          <mc:Choice Requires="wps">
            <w:drawing>
              <wp:anchor distT="0" distB="0" distL="114300" distR="114300" simplePos="0" relativeHeight="251659264" behindDoc="0" locked="1" layoutInCell="1" allowOverlap="1" wp14:anchorId="6E177B18" wp14:editId="15DA30FF">
                <wp:simplePos x="0" y="0"/>
                <wp:positionH relativeFrom="page">
                  <wp:posOffset>720762</wp:posOffset>
                </wp:positionH>
                <wp:positionV relativeFrom="page">
                  <wp:posOffset>580913</wp:posOffset>
                </wp:positionV>
                <wp:extent cx="6619875" cy="9611995"/>
                <wp:effectExtent l="0" t="0" r="0" b="0"/>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A73835" w14:paraId="0E871165" w14:textId="77777777"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762BEF45" w14:textId="77777777" w:rsidR="00A73835" w:rsidRDefault="00A73835" w:rsidP="00585F44">
                                      <w:pPr>
                                        <w:pStyle w:val="Forside-rstal"/>
                                      </w:pPr>
                                      <w:r>
                                        <w:t>2020</w:t>
                                      </w:r>
                                    </w:p>
                                  </w:tc>
                                </w:sdtContent>
                              </w:sdt>
                            </w:tr>
                            <w:tr w:rsidR="00A73835" w14:paraId="67563A38" w14:textId="77777777" w:rsidTr="00514C9C">
                              <w:trPr>
                                <w:trHeight w:hRule="exact" w:val="12225"/>
                              </w:trPr>
                              <w:tc>
                                <w:tcPr>
                                  <w:tcW w:w="9981" w:type="dxa"/>
                                  <w:vAlign w:val="bottom"/>
                                </w:tcPr>
                                <w:p w14:paraId="6EB315BF" w14:textId="77777777" w:rsidR="00A73835" w:rsidRDefault="009E35E5"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A73835" w:rsidRPr="008C04FC">
                                        <w:rPr>
                                          <w:rFonts w:ascii="Times New Roman" w:eastAsia="Times" w:hAnsi="Times New Roman" w:cs="Arial"/>
                                          <w:color w:val="auto"/>
                                          <w:spacing w:val="0"/>
                                          <w:sz w:val="56"/>
                                          <w:szCs w:val="56"/>
                                          <w:lang w:eastAsia="da-DK"/>
                                        </w:rPr>
                                        <w:t xml:space="preserve">Målbeskrivelse for speciallægeuddannelsen i </w:t>
                                      </w:r>
                                      <w:r w:rsidR="00A73835">
                                        <w:rPr>
                                          <w:rFonts w:ascii="Times New Roman" w:eastAsia="Times" w:hAnsi="Times New Roman" w:cs="Arial"/>
                                          <w:color w:val="auto"/>
                                          <w:spacing w:val="0"/>
                                          <w:sz w:val="56"/>
                                          <w:szCs w:val="56"/>
                                          <w:lang w:eastAsia="da-DK"/>
                                        </w:rPr>
                                        <w:t>intern medicin: Hæmatologi</w:t>
                                      </w:r>
                                    </w:sdtContent>
                                  </w:sdt>
                                </w:p>
                              </w:tc>
                            </w:tr>
                            <w:tr w:rsidR="00A73835" w14:paraId="2C8A5578" w14:textId="77777777" w:rsidTr="00585F44">
                              <w:trPr>
                                <w:trHeight w:hRule="exact" w:val="924"/>
                              </w:trPr>
                              <w:tc>
                                <w:tcPr>
                                  <w:tcW w:w="9981" w:type="dxa"/>
                                  <w:vAlign w:val="bottom"/>
                                </w:tcPr>
                                <w:p w14:paraId="72045DAB" w14:textId="77777777" w:rsidR="00A73835" w:rsidRDefault="00A73835" w:rsidP="00585F44">
                                  <w:pPr>
                                    <w:suppressOverlap/>
                                  </w:pPr>
                                </w:p>
                              </w:tc>
                            </w:tr>
                            <w:tr w:rsidR="00A73835" w14:paraId="0B52A8C3" w14:textId="77777777"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51FDA93F" w14:textId="77777777" w:rsidR="00A73835" w:rsidRDefault="00A73835" w:rsidP="008C04FC">
                                      <w:pPr>
                                        <w:pStyle w:val="Forside-Undertitel"/>
                                        <w:suppressOverlap/>
                                      </w:pPr>
                                      <w:r>
                                        <w:t xml:space="preserve">Dansk </w:t>
                                      </w:r>
                                      <w:proofErr w:type="spellStart"/>
                                      <w:r>
                                        <w:t>hæmatologisk</w:t>
                                      </w:r>
                                      <w:proofErr w:type="spellEnd"/>
                                      <w:r>
                                        <w:t xml:space="preserve"> selskab</w:t>
                                      </w:r>
                                    </w:p>
                                  </w:tc>
                                </w:sdtContent>
                              </w:sdt>
                            </w:tr>
                          </w:tbl>
                          <w:p w14:paraId="7D20F044" w14:textId="77777777" w:rsidR="00A73835" w:rsidRDefault="00A73835">
                            <w:r>
                              <w:t>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177B18"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A73835" w14:paraId="0E871165" w14:textId="77777777"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762BEF45" w14:textId="77777777" w:rsidR="00A73835" w:rsidRDefault="00A73835" w:rsidP="00585F44">
                                <w:pPr>
                                  <w:pStyle w:val="Forside-rstal"/>
                                </w:pPr>
                                <w:r>
                                  <w:t>2020</w:t>
                                </w:r>
                              </w:p>
                            </w:tc>
                          </w:sdtContent>
                        </w:sdt>
                      </w:tr>
                      <w:tr w:rsidR="00A73835" w14:paraId="67563A38" w14:textId="77777777" w:rsidTr="00514C9C">
                        <w:trPr>
                          <w:trHeight w:hRule="exact" w:val="12225"/>
                        </w:trPr>
                        <w:tc>
                          <w:tcPr>
                            <w:tcW w:w="9981" w:type="dxa"/>
                            <w:vAlign w:val="bottom"/>
                          </w:tcPr>
                          <w:p w14:paraId="6EB315BF" w14:textId="77777777" w:rsidR="00A73835" w:rsidRDefault="009E35E5"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A73835" w:rsidRPr="008C04FC">
                                  <w:rPr>
                                    <w:rFonts w:ascii="Times New Roman" w:eastAsia="Times" w:hAnsi="Times New Roman" w:cs="Arial"/>
                                    <w:color w:val="auto"/>
                                    <w:spacing w:val="0"/>
                                    <w:sz w:val="56"/>
                                    <w:szCs w:val="56"/>
                                    <w:lang w:eastAsia="da-DK"/>
                                  </w:rPr>
                                  <w:t xml:space="preserve">Målbeskrivelse for speciallægeuddannelsen i </w:t>
                                </w:r>
                                <w:r w:rsidR="00A73835">
                                  <w:rPr>
                                    <w:rFonts w:ascii="Times New Roman" w:eastAsia="Times" w:hAnsi="Times New Roman" w:cs="Arial"/>
                                    <w:color w:val="auto"/>
                                    <w:spacing w:val="0"/>
                                    <w:sz w:val="56"/>
                                    <w:szCs w:val="56"/>
                                    <w:lang w:eastAsia="da-DK"/>
                                  </w:rPr>
                                  <w:t>intern medicin: Hæmatologi</w:t>
                                </w:r>
                              </w:sdtContent>
                            </w:sdt>
                          </w:p>
                        </w:tc>
                      </w:tr>
                      <w:tr w:rsidR="00A73835" w14:paraId="2C8A5578" w14:textId="77777777" w:rsidTr="00585F44">
                        <w:trPr>
                          <w:trHeight w:hRule="exact" w:val="924"/>
                        </w:trPr>
                        <w:tc>
                          <w:tcPr>
                            <w:tcW w:w="9981" w:type="dxa"/>
                            <w:vAlign w:val="bottom"/>
                          </w:tcPr>
                          <w:p w14:paraId="72045DAB" w14:textId="77777777" w:rsidR="00A73835" w:rsidRDefault="00A73835" w:rsidP="00585F44">
                            <w:pPr>
                              <w:suppressOverlap/>
                            </w:pPr>
                          </w:p>
                        </w:tc>
                      </w:tr>
                      <w:tr w:rsidR="00A73835" w14:paraId="0B52A8C3" w14:textId="77777777"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51FDA93F" w14:textId="77777777" w:rsidR="00A73835" w:rsidRDefault="00A73835" w:rsidP="008C04FC">
                                <w:pPr>
                                  <w:pStyle w:val="Forside-Undertitel"/>
                                  <w:suppressOverlap/>
                                </w:pPr>
                                <w:r>
                                  <w:t xml:space="preserve">Dansk </w:t>
                                </w:r>
                                <w:proofErr w:type="spellStart"/>
                                <w:r>
                                  <w:t>hæmatologisk</w:t>
                                </w:r>
                                <w:proofErr w:type="spellEnd"/>
                                <w:r>
                                  <w:t xml:space="preserve"> selskab</w:t>
                                </w:r>
                              </w:p>
                            </w:tc>
                          </w:sdtContent>
                        </w:sdt>
                      </w:tr>
                    </w:tbl>
                    <w:p w14:paraId="7D20F044" w14:textId="77777777" w:rsidR="00A73835" w:rsidRDefault="00A73835">
                      <w:r>
                        <w:t>2020</w:t>
                      </w:r>
                    </w:p>
                  </w:txbxContent>
                </v:textbox>
                <w10:wrap anchorx="page" anchory="page"/>
                <w10:anchorlock/>
              </v:shape>
            </w:pict>
          </mc:Fallback>
        </mc:AlternateContent>
      </w:r>
    </w:p>
    <w:p w14:paraId="39FF66B3" w14:textId="77777777" w:rsidR="00585F44" w:rsidRDefault="00585F44" w:rsidP="00585F44"/>
    <w:p w14:paraId="1613BED7" w14:textId="77777777"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14:paraId="0E8D0178" w14:textId="77777777" w:rsidR="00B4208E" w:rsidRDefault="00B4208E" w:rsidP="00B4208E">
      <w:pPr>
        <w:pageBreakBefore/>
      </w:pPr>
    </w:p>
    <w:p w14:paraId="527E1762" w14:textId="77777777"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6E96620D" wp14:editId="1A3C8E80">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A73835" w14:paraId="1B8E01AE" w14:textId="77777777" w:rsidTr="00AC014F">
                              <w:trPr>
                                <w:trHeight w:hRule="exact" w:val="14572"/>
                              </w:trPr>
                              <w:tc>
                                <w:tcPr>
                                  <w:tcW w:w="5664" w:type="dxa"/>
                                  <w:vAlign w:val="bottom"/>
                                </w:tcPr>
                                <w:bookmarkStart w:id="0" w:name="_Toc24706654"/>
                                <w:p w14:paraId="03A8D761" w14:textId="77777777" w:rsidR="00A73835" w:rsidRDefault="009E35E5"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A73835">
                                        <w:t>Målbeskrivelse for speciallægeuddannelsen i intern medicin: Hæmatologi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7F5B5E4E" w14:textId="77777777" w:rsidR="00A73835" w:rsidRDefault="00A73835" w:rsidP="00F00457">
                                      <w:pPr>
                                        <w:pStyle w:val="Kolofon"/>
                                      </w:pPr>
                                      <w:r>
                                        <w:t>Dansk hæmatologisk selskab</w:t>
                                      </w:r>
                                    </w:p>
                                  </w:sdtContent>
                                </w:sdt>
                                <w:p w14:paraId="6F3DCDC5" w14:textId="77777777" w:rsidR="00A73835" w:rsidRDefault="00A73835" w:rsidP="00F00457">
                                  <w:pPr>
                                    <w:pStyle w:val="Kolofon"/>
                                  </w:pPr>
                                </w:p>
                                <w:p w14:paraId="310BED16" w14:textId="77777777" w:rsidR="00A73835" w:rsidRDefault="00A73835" w:rsidP="00F00457">
                                  <w:pPr>
                                    <w:pStyle w:val="Kolofon"/>
                                  </w:pPr>
                                </w:p>
                                <w:p w14:paraId="31933BD6" w14:textId="77777777" w:rsidR="00A73835" w:rsidRDefault="00A73835"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14:paraId="786B4838" w14:textId="77777777" w:rsidR="00A73835" w:rsidRDefault="00A73835" w:rsidP="00F00457">
                                  <w:pPr>
                                    <w:pStyle w:val="Kolofon"/>
                                  </w:pPr>
                                  <w:r>
                                    <w:t>Publikationen kan frit refereres</w:t>
                                  </w:r>
                                </w:p>
                                <w:p w14:paraId="46BE977C" w14:textId="77777777" w:rsidR="00A73835" w:rsidRDefault="00A73835" w:rsidP="00F00457">
                                  <w:pPr>
                                    <w:pStyle w:val="Kolofon"/>
                                  </w:pPr>
                                  <w:r>
                                    <w:t>med tydelig kildeangivelse.</w:t>
                                  </w:r>
                                </w:p>
                                <w:p w14:paraId="18C655BA" w14:textId="77777777" w:rsidR="00A73835" w:rsidRDefault="00A73835" w:rsidP="00F00457">
                                  <w:pPr>
                                    <w:pStyle w:val="Kolofon"/>
                                  </w:pPr>
                                </w:p>
                                <w:p w14:paraId="0BD386B5" w14:textId="77777777" w:rsidR="00A73835" w:rsidRDefault="00A73835" w:rsidP="00F00457">
                                  <w:pPr>
                                    <w:pStyle w:val="Kolofon"/>
                                  </w:pPr>
                                  <w:r>
                                    <w:t>Sundhedsstyrelsen</w:t>
                                  </w:r>
                                </w:p>
                                <w:p w14:paraId="4CE381D4" w14:textId="77777777" w:rsidR="00A73835" w:rsidRDefault="00A73835" w:rsidP="00F00457">
                                  <w:pPr>
                                    <w:pStyle w:val="Kolofon"/>
                                  </w:pPr>
                                  <w:r>
                                    <w:t>Islands Brygge 67</w:t>
                                  </w:r>
                                </w:p>
                                <w:p w14:paraId="4EF88512" w14:textId="77777777" w:rsidR="00A73835" w:rsidRDefault="00A73835" w:rsidP="00F00457">
                                  <w:pPr>
                                    <w:pStyle w:val="Kolofon"/>
                                  </w:pPr>
                                  <w:r>
                                    <w:t>2300 København S</w:t>
                                  </w:r>
                                </w:p>
                                <w:p w14:paraId="2F15E253" w14:textId="77777777" w:rsidR="00A73835" w:rsidRPr="00F00457" w:rsidRDefault="00A73835" w:rsidP="00F00457">
                                  <w:pPr>
                                    <w:pStyle w:val="Kolofon"/>
                                  </w:pPr>
                                </w:p>
                                <w:p w14:paraId="75985B5F" w14:textId="77777777" w:rsidR="00A73835" w:rsidRPr="00F00457" w:rsidRDefault="009E35E5" w:rsidP="00F00457">
                                  <w:pPr>
                                    <w:pStyle w:val="Kolofon"/>
                                  </w:pPr>
                                  <w:hyperlink r:id="rId9" w:history="1">
                                    <w:r w:rsidR="00A73835" w:rsidRPr="00F00457">
                                      <w:t>www.sst.dk</w:t>
                                    </w:r>
                                  </w:hyperlink>
                                </w:p>
                                <w:p w14:paraId="70F647D1" w14:textId="77777777" w:rsidR="00A73835" w:rsidRDefault="00A73835" w:rsidP="00F00457">
                                  <w:pPr>
                                    <w:pStyle w:val="Kolofon"/>
                                  </w:pPr>
                                </w:p>
                                <w:p w14:paraId="332E03F4" w14:textId="77777777" w:rsidR="00A73835" w:rsidRDefault="00A73835"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075A7831" w14:textId="77777777" w:rsidR="00A73835" w:rsidRDefault="00A73835"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34C1AD65" w14:textId="77777777" w:rsidR="00A73835" w:rsidRPr="00F00457" w:rsidRDefault="00A73835"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0525BB02" w14:textId="77777777" w:rsidR="00A73835" w:rsidRPr="006029DD" w:rsidRDefault="00A73835" w:rsidP="00F00457">
                                  <w:pPr>
                                    <w:pStyle w:val="Kolofon"/>
                                  </w:pPr>
                                </w:p>
                                <w:p w14:paraId="138401DD" w14:textId="77777777" w:rsidR="00A73835" w:rsidRPr="006029DD" w:rsidRDefault="00A73835" w:rsidP="00F00457">
                                  <w:pPr>
                                    <w:pStyle w:val="Kolofon"/>
                                  </w:pPr>
                                  <w:r w:rsidRPr="006029DD">
                                    <w:rPr>
                                      <w:b/>
                                    </w:rPr>
                                    <w:t>Sprog:</w:t>
                                  </w:r>
                                  <w:r w:rsidRPr="006029DD">
                                    <w:t xml:space="preserve"> Dansk</w:t>
                                  </w:r>
                                </w:p>
                                <w:p w14:paraId="4A482F5C" w14:textId="77777777" w:rsidR="00A73835" w:rsidRPr="006029DD" w:rsidRDefault="00A73835"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4E4DBF7A" w14:textId="77777777" w:rsidR="00A73835" w:rsidRPr="006029DD" w:rsidRDefault="00A73835"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17B78A1B" w14:textId="77777777" w:rsidR="00A73835" w:rsidRDefault="00A73835" w:rsidP="00F00457">
                                  <w:pPr>
                                    <w:pStyle w:val="Kolofon"/>
                                  </w:pPr>
                                  <w:r w:rsidRPr="00F00457">
                                    <w:rPr>
                                      <w:b/>
                                    </w:rPr>
                                    <w:t>Format:</w:t>
                                  </w:r>
                                  <w:r>
                                    <w:t xml:space="preserve"> pdf</w:t>
                                  </w:r>
                                </w:p>
                                <w:p w14:paraId="7739FF07" w14:textId="77777777" w:rsidR="00A73835" w:rsidRDefault="00A73835"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06F9ABDA" w14:textId="77777777" w:rsidR="00A73835" w:rsidRDefault="00A73835" w:rsidP="00F00457">
                                  <w:pPr>
                                    <w:pStyle w:val="Kolofon"/>
                                  </w:pPr>
                                </w:p>
                                <w:p w14:paraId="33428ADC" w14:textId="77777777" w:rsidR="00A73835" w:rsidRDefault="00A73835" w:rsidP="00F00457">
                                  <w:pPr>
                                    <w:pStyle w:val="Kolofon"/>
                                  </w:pPr>
                                  <w:r>
                                    <w:t>Udgivet af Sundhedsstyrelsen,</w:t>
                                  </w:r>
                                </w:p>
                                <w:p w14:paraId="1AD5EA66" w14:textId="77777777" w:rsidR="00A73835" w:rsidRDefault="00A73835" w:rsidP="000C3888">
                                  <w:pPr>
                                    <w:pStyle w:val="Kolofon"/>
                                    <w:spacing w:after="40"/>
                                  </w:pPr>
                                  <w:r>
                                    <w:fldChar w:fldCharType="begin"/>
                                  </w:r>
                                  <w:r>
                                    <w:instrText>MACROBUTTON NoName [Måned og år]</w:instrText>
                                  </w:r>
                                  <w:r>
                                    <w:fldChar w:fldCharType="end"/>
                                  </w:r>
                                </w:p>
                              </w:tc>
                            </w:tr>
                            <w:bookmarkEnd w:id="0"/>
                          </w:tbl>
                          <w:p w14:paraId="31E333A6" w14:textId="77777777" w:rsidR="00A73835" w:rsidRDefault="00A73835"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620D"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A73835" w14:paraId="1B8E01AE" w14:textId="77777777" w:rsidTr="00AC014F">
                        <w:trPr>
                          <w:trHeight w:hRule="exact" w:val="14572"/>
                        </w:trPr>
                        <w:tc>
                          <w:tcPr>
                            <w:tcW w:w="5664" w:type="dxa"/>
                            <w:vAlign w:val="bottom"/>
                          </w:tcPr>
                          <w:bookmarkStart w:id="1" w:name="_Toc24706654"/>
                          <w:p w14:paraId="03A8D761" w14:textId="77777777" w:rsidR="00A73835" w:rsidRDefault="009E35E5"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A73835">
                                  <w:t>Målbeskrivelse for speciallægeuddannelsen i intern medicin: Hæmatologi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7F5B5E4E" w14:textId="77777777" w:rsidR="00A73835" w:rsidRDefault="00A73835" w:rsidP="00F00457">
                                <w:pPr>
                                  <w:pStyle w:val="Kolofon"/>
                                </w:pPr>
                                <w:r>
                                  <w:t>Dansk hæmatologisk selskab</w:t>
                                </w:r>
                              </w:p>
                            </w:sdtContent>
                          </w:sdt>
                          <w:p w14:paraId="6F3DCDC5" w14:textId="77777777" w:rsidR="00A73835" w:rsidRDefault="00A73835" w:rsidP="00F00457">
                            <w:pPr>
                              <w:pStyle w:val="Kolofon"/>
                            </w:pPr>
                          </w:p>
                          <w:p w14:paraId="310BED16" w14:textId="77777777" w:rsidR="00A73835" w:rsidRDefault="00A73835" w:rsidP="00F00457">
                            <w:pPr>
                              <w:pStyle w:val="Kolofon"/>
                            </w:pPr>
                          </w:p>
                          <w:p w14:paraId="31933BD6" w14:textId="77777777" w:rsidR="00A73835" w:rsidRDefault="00A73835"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14:paraId="786B4838" w14:textId="77777777" w:rsidR="00A73835" w:rsidRDefault="00A73835" w:rsidP="00F00457">
                            <w:pPr>
                              <w:pStyle w:val="Kolofon"/>
                            </w:pPr>
                            <w:r>
                              <w:t>Publikationen kan frit refereres</w:t>
                            </w:r>
                          </w:p>
                          <w:p w14:paraId="46BE977C" w14:textId="77777777" w:rsidR="00A73835" w:rsidRDefault="00A73835" w:rsidP="00F00457">
                            <w:pPr>
                              <w:pStyle w:val="Kolofon"/>
                            </w:pPr>
                            <w:r>
                              <w:t>med tydelig kildeangivelse.</w:t>
                            </w:r>
                          </w:p>
                          <w:p w14:paraId="18C655BA" w14:textId="77777777" w:rsidR="00A73835" w:rsidRDefault="00A73835" w:rsidP="00F00457">
                            <w:pPr>
                              <w:pStyle w:val="Kolofon"/>
                            </w:pPr>
                          </w:p>
                          <w:p w14:paraId="0BD386B5" w14:textId="77777777" w:rsidR="00A73835" w:rsidRDefault="00A73835" w:rsidP="00F00457">
                            <w:pPr>
                              <w:pStyle w:val="Kolofon"/>
                            </w:pPr>
                            <w:r>
                              <w:t>Sundhedsstyrelsen</w:t>
                            </w:r>
                          </w:p>
                          <w:p w14:paraId="4CE381D4" w14:textId="77777777" w:rsidR="00A73835" w:rsidRDefault="00A73835" w:rsidP="00F00457">
                            <w:pPr>
                              <w:pStyle w:val="Kolofon"/>
                            </w:pPr>
                            <w:r>
                              <w:t>Islands Brygge 67</w:t>
                            </w:r>
                          </w:p>
                          <w:p w14:paraId="4EF88512" w14:textId="77777777" w:rsidR="00A73835" w:rsidRDefault="00A73835" w:rsidP="00F00457">
                            <w:pPr>
                              <w:pStyle w:val="Kolofon"/>
                            </w:pPr>
                            <w:r>
                              <w:t>2300 København S</w:t>
                            </w:r>
                          </w:p>
                          <w:p w14:paraId="2F15E253" w14:textId="77777777" w:rsidR="00A73835" w:rsidRPr="00F00457" w:rsidRDefault="00A73835" w:rsidP="00F00457">
                            <w:pPr>
                              <w:pStyle w:val="Kolofon"/>
                            </w:pPr>
                          </w:p>
                          <w:p w14:paraId="75985B5F" w14:textId="77777777" w:rsidR="00A73835" w:rsidRPr="00F00457" w:rsidRDefault="009E35E5" w:rsidP="00F00457">
                            <w:pPr>
                              <w:pStyle w:val="Kolofon"/>
                            </w:pPr>
                            <w:hyperlink r:id="rId10" w:history="1">
                              <w:r w:rsidR="00A73835" w:rsidRPr="00F00457">
                                <w:t>www.sst.dk</w:t>
                              </w:r>
                            </w:hyperlink>
                          </w:p>
                          <w:p w14:paraId="70F647D1" w14:textId="77777777" w:rsidR="00A73835" w:rsidRDefault="00A73835" w:rsidP="00F00457">
                            <w:pPr>
                              <w:pStyle w:val="Kolofon"/>
                            </w:pPr>
                          </w:p>
                          <w:p w14:paraId="332E03F4" w14:textId="77777777" w:rsidR="00A73835" w:rsidRDefault="00A73835"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075A7831" w14:textId="77777777" w:rsidR="00A73835" w:rsidRDefault="00A73835"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34C1AD65" w14:textId="77777777" w:rsidR="00A73835" w:rsidRPr="00F00457" w:rsidRDefault="00A73835"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0525BB02" w14:textId="77777777" w:rsidR="00A73835" w:rsidRPr="006029DD" w:rsidRDefault="00A73835" w:rsidP="00F00457">
                            <w:pPr>
                              <w:pStyle w:val="Kolofon"/>
                            </w:pPr>
                          </w:p>
                          <w:p w14:paraId="138401DD" w14:textId="77777777" w:rsidR="00A73835" w:rsidRPr="006029DD" w:rsidRDefault="00A73835" w:rsidP="00F00457">
                            <w:pPr>
                              <w:pStyle w:val="Kolofon"/>
                            </w:pPr>
                            <w:r w:rsidRPr="006029DD">
                              <w:rPr>
                                <w:b/>
                              </w:rPr>
                              <w:t>Sprog:</w:t>
                            </w:r>
                            <w:r w:rsidRPr="006029DD">
                              <w:t xml:space="preserve"> Dansk</w:t>
                            </w:r>
                          </w:p>
                          <w:p w14:paraId="4A482F5C" w14:textId="77777777" w:rsidR="00A73835" w:rsidRPr="006029DD" w:rsidRDefault="00A73835"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4E4DBF7A" w14:textId="77777777" w:rsidR="00A73835" w:rsidRPr="006029DD" w:rsidRDefault="00A73835"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17B78A1B" w14:textId="77777777" w:rsidR="00A73835" w:rsidRDefault="00A73835" w:rsidP="00F00457">
                            <w:pPr>
                              <w:pStyle w:val="Kolofon"/>
                            </w:pPr>
                            <w:r w:rsidRPr="00F00457">
                              <w:rPr>
                                <w:b/>
                              </w:rPr>
                              <w:t>Format:</w:t>
                            </w:r>
                            <w:r>
                              <w:t xml:space="preserve"> pdf</w:t>
                            </w:r>
                          </w:p>
                          <w:p w14:paraId="7739FF07" w14:textId="77777777" w:rsidR="00A73835" w:rsidRDefault="00A73835"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06F9ABDA" w14:textId="77777777" w:rsidR="00A73835" w:rsidRDefault="00A73835" w:rsidP="00F00457">
                            <w:pPr>
                              <w:pStyle w:val="Kolofon"/>
                            </w:pPr>
                          </w:p>
                          <w:p w14:paraId="33428ADC" w14:textId="77777777" w:rsidR="00A73835" w:rsidRDefault="00A73835" w:rsidP="00F00457">
                            <w:pPr>
                              <w:pStyle w:val="Kolofon"/>
                            </w:pPr>
                            <w:r>
                              <w:t>Udgivet af Sundhedsstyrelsen,</w:t>
                            </w:r>
                          </w:p>
                          <w:p w14:paraId="1AD5EA66" w14:textId="77777777" w:rsidR="00A73835" w:rsidRDefault="00A73835" w:rsidP="000C3888">
                            <w:pPr>
                              <w:pStyle w:val="Kolofon"/>
                              <w:spacing w:after="40"/>
                            </w:pPr>
                            <w:r>
                              <w:fldChar w:fldCharType="begin"/>
                            </w:r>
                            <w:r>
                              <w:instrText>MACROBUTTON NoName [Måned og år]</w:instrText>
                            </w:r>
                            <w:r>
                              <w:fldChar w:fldCharType="end"/>
                            </w:r>
                          </w:p>
                        </w:tc>
                      </w:tr>
                      <w:bookmarkEnd w:id="1"/>
                    </w:tbl>
                    <w:p w14:paraId="31E333A6" w14:textId="77777777" w:rsidR="00A73835" w:rsidRDefault="00A73835"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20338F0E" wp14:editId="7503DBA8">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A9CC7" w14:textId="77777777" w:rsidR="00A73835" w:rsidRDefault="00A73835"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38F0E"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14:paraId="036A9CC7" w14:textId="77777777" w:rsidR="00A73835" w:rsidRDefault="00A73835" w:rsidP="00C74AB5">
                      <w:pPr>
                        <w:jc w:val="center"/>
                      </w:pPr>
                    </w:p>
                  </w:txbxContent>
                </v:textbox>
                <w10:wrap anchorx="page" anchory="page"/>
              </v:rect>
            </w:pict>
          </mc:Fallback>
        </mc:AlternateContent>
      </w:r>
    </w:p>
    <w:p w14:paraId="4A53ECAF" w14:textId="77777777" w:rsidR="00B4208E" w:rsidRDefault="00B4208E" w:rsidP="00B4208E"/>
    <w:p w14:paraId="10ABC680" w14:textId="77777777" w:rsidR="00B4208E" w:rsidRDefault="00B4208E" w:rsidP="00B4208E">
      <w:pPr>
        <w:rPr>
          <w:color w:val="005C8D" w:themeColor="background2"/>
          <w:sz w:val="48"/>
        </w:rPr>
      </w:pPr>
      <w:r>
        <w:br w:type="page"/>
      </w:r>
    </w:p>
    <w:sdt>
      <w:sdtPr>
        <w:rPr>
          <w:b w:val="0"/>
          <w:color w:val="auto"/>
          <w:sz w:val="20"/>
        </w:rPr>
        <w:id w:val="-1393193305"/>
        <w:docPartObj>
          <w:docPartGallery w:val="Table of Contents"/>
          <w:docPartUnique/>
        </w:docPartObj>
      </w:sdtPr>
      <w:sdtEndPr>
        <w:rPr>
          <w:bCs/>
        </w:rPr>
      </w:sdtEndPr>
      <w:sdtContent>
        <w:p w14:paraId="2207FAB9" w14:textId="6A65FDAC" w:rsidR="00D878FE" w:rsidRDefault="00D878FE">
          <w:pPr>
            <w:pStyle w:val="Overskrift"/>
          </w:pPr>
          <w:r>
            <w:t>Indhold</w:t>
          </w:r>
        </w:p>
        <w:p w14:paraId="01367A9D" w14:textId="64D7EB1F" w:rsidR="00D878FE" w:rsidRDefault="00D878FE">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51937933" w:history="1">
            <w:r w:rsidRPr="00C51183">
              <w:rPr>
                <w:rStyle w:val="Hyperlink"/>
                <w:noProof/>
              </w:rPr>
              <w:t>Forord</w:t>
            </w:r>
            <w:r>
              <w:rPr>
                <w:noProof/>
                <w:webHidden/>
              </w:rPr>
              <w:tab/>
            </w:r>
            <w:r>
              <w:rPr>
                <w:noProof/>
                <w:webHidden/>
              </w:rPr>
              <w:fldChar w:fldCharType="begin"/>
            </w:r>
            <w:r>
              <w:rPr>
                <w:noProof/>
                <w:webHidden/>
              </w:rPr>
              <w:instrText xml:space="preserve"> PAGEREF _Toc51937933 \h </w:instrText>
            </w:r>
            <w:r>
              <w:rPr>
                <w:noProof/>
                <w:webHidden/>
              </w:rPr>
            </w:r>
            <w:r>
              <w:rPr>
                <w:noProof/>
                <w:webHidden/>
              </w:rPr>
              <w:fldChar w:fldCharType="separate"/>
            </w:r>
            <w:r>
              <w:rPr>
                <w:noProof/>
                <w:webHidden/>
              </w:rPr>
              <w:t>4</w:t>
            </w:r>
            <w:r>
              <w:rPr>
                <w:noProof/>
                <w:webHidden/>
              </w:rPr>
              <w:fldChar w:fldCharType="end"/>
            </w:r>
          </w:hyperlink>
        </w:p>
        <w:p w14:paraId="220A9AF9" w14:textId="56921938" w:rsidR="00D878FE" w:rsidRDefault="009E35E5">
          <w:pPr>
            <w:pStyle w:val="Indholdsfortegnelse1"/>
            <w:rPr>
              <w:rFonts w:asciiTheme="minorHAnsi" w:eastAsiaTheme="minorEastAsia" w:hAnsiTheme="minorHAnsi"/>
              <w:b w:val="0"/>
              <w:noProof/>
              <w:color w:val="auto"/>
              <w:spacing w:val="0"/>
              <w:sz w:val="22"/>
              <w:szCs w:val="22"/>
              <w:lang w:eastAsia="da-DK"/>
            </w:rPr>
          </w:pPr>
          <w:hyperlink w:anchor="_Toc51937934" w:history="1">
            <w:r w:rsidR="00D878FE" w:rsidRPr="00C51183">
              <w:rPr>
                <w:rStyle w:val="Hyperlink"/>
                <w:noProof/>
              </w:rPr>
              <w:t>1. Indledning</w:t>
            </w:r>
            <w:r w:rsidR="00D878FE">
              <w:rPr>
                <w:noProof/>
                <w:webHidden/>
              </w:rPr>
              <w:tab/>
            </w:r>
            <w:r w:rsidR="00D878FE">
              <w:rPr>
                <w:noProof/>
                <w:webHidden/>
              </w:rPr>
              <w:fldChar w:fldCharType="begin"/>
            </w:r>
            <w:r w:rsidR="00D878FE">
              <w:rPr>
                <w:noProof/>
                <w:webHidden/>
              </w:rPr>
              <w:instrText xml:space="preserve"> PAGEREF _Toc51937934 \h </w:instrText>
            </w:r>
            <w:r w:rsidR="00D878FE">
              <w:rPr>
                <w:noProof/>
                <w:webHidden/>
              </w:rPr>
            </w:r>
            <w:r w:rsidR="00D878FE">
              <w:rPr>
                <w:noProof/>
                <w:webHidden/>
              </w:rPr>
              <w:fldChar w:fldCharType="separate"/>
            </w:r>
            <w:r w:rsidR="00D878FE">
              <w:rPr>
                <w:noProof/>
                <w:webHidden/>
              </w:rPr>
              <w:t>5</w:t>
            </w:r>
            <w:r w:rsidR="00D878FE">
              <w:rPr>
                <w:noProof/>
                <w:webHidden/>
              </w:rPr>
              <w:fldChar w:fldCharType="end"/>
            </w:r>
          </w:hyperlink>
        </w:p>
        <w:p w14:paraId="0BE8164E" w14:textId="5C2924CF" w:rsidR="00D878FE" w:rsidRDefault="009E35E5">
          <w:pPr>
            <w:pStyle w:val="Indholdsfortegnelse2"/>
            <w:rPr>
              <w:rFonts w:asciiTheme="minorHAnsi" w:eastAsiaTheme="minorEastAsia" w:hAnsiTheme="minorHAnsi"/>
              <w:noProof/>
              <w:spacing w:val="0"/>
              <w:sz w:val="22"/>
              <w:szCs w:val="22"/>
              <w:lang w:eastAsia="da-DK"/>
            </w:rPr>
          </w:pPr>
          <w:hyperlink w:anchor="_Toc51937935" w:history="1">
            <w:r w:rsidR="00D878FE" w:rsidRPr="00C51183">
              <w:rPr>
                <w:rStyle w:val="Hyperlink"/>
                <w:noProof/>
              </w:rPr>
              <w:t>1.1. Overgang til ny målbeskrivelse</w:t>
            </w:r>
            <w:r w:rsidR="00D878FE">
              <w:rPr>
                <w:noProof/>
                <w:webHidden/>
              </w:rPr>
              <w:tab/>
            </w:r>
            <w:r w:rsidR="00D878FE">
              <w:rPr>
                <w:noProof/>
                <w:webHidden/>
              </w:rPr>
              <w:fldChar w:fldCharType="begin"/>
            </w:r>
            <w:r w:rsidR="00D878FE">
              <w:rPr>
                <w:noProof/>
                <w:webHidden/>
              </w:rPr>
              <w:instrText xml:space="preserve"> PAGEREF _Toc51937935 \h </w:instrText>
            </w:r>
            <w:r w:rsidR="00D878FE">
              <w:rPr>
                <w:noProof/>
                <w:webHidden/>
              </w:rPr>
            </w:r>
            <w:r w:rsidR="00D878FE">
              <w:rPr>
                <w:noProof/>
                <w:webHidden/>
              </w:rPr>
              <w:fldChar w:fldCharType="separate"/>
            </w:r>
            <w:r w:rsidR="00D878FE">
              <w:rPr>
                <w:noProof/>
                <w:webHidden/>
              </w:rPr>
              <w:t>5</w:t>
            </w:r>
            <w:r w:rsidR="00D878FE">
              <w:rPr>
                <w:noProof/>
                <w:webHidden/>
              </w:rPr>
              <w:fldChar w:fldCharType="end"/>
            </w:r>
          </w:hyperlink>
        </w:p>
        <w:p w14:paraId="61AC7721" w14:textId="5C8F3302" w:rsidR="00D878FE" w:rsidRDefault="009E35E5">
          <w:pPr>
            <w:pStyle w:val="Indholdsfortegnelse1"/>
            <w:rPr>
              <w:rFonts w:asciiTheme="minorHAnsi" w:eastAsiaTheme="minorEastAsia" w:hAnsiTheme="minorHAnsi"/>
              <w:b w:val="0"/>
              <w:noProof/>
              <w:color w:val="auto"/>
              <w:spacing w:val="0"/>
              <w:sz w:val="22"/>
              <w:szCs w:val="22"/>
              <w:lang w:eastAsia="da-DK"/>
            </w:rPr>
          </w:pPr>
          <w:hyperlink w:anchor="_Toc51937936" w:history="1">
            <w:r w:rsidR="00D878FE" w:rsidRPr="00C51183">
              <w:rPr>
                <w:rStyle w:val="Hyperlink"/>
                <w:noProof/>
              </w:rPr>
              <w:t>2. Den generelle del</w:t>
            </w:r>
            <w:r w:rsidR="00D878FE">
              <w:rPr>
                <w:noProof/>
                <w:webHidden/>
              </w:rPr>
              <w:tab/>
            </w:r>
            <w:r w:rsidR="00D878FE">
              <w:rPr>
                <w:noProof/>
                <w:webHidden/>
              </w:rPr>
              <w:fldChar w:fldCharType="begin"/>
            </w:r>
            <w:r w:rsidR="00D878FE">
              <w:rPr>
                <w:noProof/>
                <w:webHidden/>
              </w:rPr>
              <w:instrText xml:space="preserve"> PAGEREF _Toc51937936 \h </w:instrText>
            </w:r>
            <w:r w:rsidR="00D878FE">
              <w:rPr>
                <w:noProof/>
                <w:webHidden/>
              </w:rPr>
            </w:r>
            <w:r w:rsidR="00D878FE">
              <w:rPr>
                <w:noProof/>
                <w:webHidden/>
              </w:rPr>
              <w:fldChar w:fldCharType="separate"/>
            </w:r>
            <w:r w:rsidR="00D878FE">
              <w:rPr>
                <w:noProof/>
                <w:webHidden/>
              </w:rPr>
              <w:t>6</w:t>
            </w:r>
            <w:r w:rsidR="00D878FE">
              <w:rPr>
                <w:noProof/>
                <w:webHidden/>
              </w:rPr>
              <w:fldChar w:fldCharType="end"/>
            </w:r>
          </w:hyperlink>
        </w:p>
        <w:p w14:paraId="30630571" w14:textId="44B9E8D8" w:rsidR="00D878FE" w:rsidRDefault="009E35E5">
          <w:pPr>
            <w:pStyle w:val="Indholdsfortegnelse1"/>
            <w:rPr>
              <w:rFonts w:asciiTheme="minorHAnsi" w:eastAsiaTheme="minorEastAsia" w:hAnsiTheme="minorHAnsi"/>
              <w:b w:val="0"/>
              <w:noProof/>
              <w:color w:val="auto"/>
              <w:spacing w:val="0"/>
              <w:sz w:val="22"/>
              <w:szCs w:val="22"/>
              <w:lang w:eastAsia="da-DK"/>
            </w:rPr>
          </w:pPr>
          <w:hyperlink w:anchor="_Toc51937937" w:history="1">
            <w:r w:rsidR="00D878FE" w:rsidRPr="00C51183">
              <w:rPr>
                <w:rStyle w:val="Hyperlink"/>
                <w:noProof/>
              </w:rPr>
              <w:t>3. Den specialespecifikke del</w:t>
            </w:r>
            <w:r w:rsidR="00D878FE">
              <w:rPr>
                <w:noProof/>
                <w:webHidden/>
              </w:rPr>
              <w:tab/>
            </w:r>
            <w:r w:rsidR="00D878FE">
              <w:rPr>
                <w:noProof/>
                <w:webHidden/>
              </w:rPr>
              <w:fldChar w:fldCharType="begin"/>
            </w:r>
            <w:r w:rsidR="00D878FE">
              <w:rPr>
                <w:noProof/>
                <w:webHidden/>
              </w:rPr>
              <w:instrText xml:space="preserve"> PAGEREF _Toc51937937 \h </w:instrText>
            </w:r>
            <w:r w:rsidR="00D878FE">
              <w:rPr>
                <w:noProof/>
                <w:webHidden/>
              </w:rPr>
            </w:r>
            <w:r w:rsidR="00D878FE">
              <w:rPr>
                <w:noProof/>
                <w:webHidden/>
              </w:rPr>
              <w:fldChar w:fldCharType="separate"/>
            </w:r>
            <w:r w:rsidR="00D878FE">
              <w:rPr>
                <w:noProof/>
                <w:webHidden/>
              </w:rPr>
              <w:t>7</w:t>
            </w:r>
            <w:r w:rsidR="00D878FE">
              <w:rPr>
                <w:noProof/>
                <w:webHidden/>
              </w:rPr>
              <w:fldChar w:fldCharType="end"/>
            </w:r>
          </w:hyperlink>
        </w:p>
        <w:p w14:paraId="61D4971E" w14:textId="2C8E9374" w:rsidR="00D878FE" w:rsidRDefault="009E35E5">
          <w:pPr>
            <w:pStyle w:val="Indholdsfortegnelse2"/>
            <w:rPr>
              <w:rFonts w:asciiTheme="minorHAnsi" w:eastAsiaTheme="minorEastAsia" w:hAnsiTheme="minorHAnsi"/>
              <w:noProof/>
              <w:spacing w:val="0"/>
              <w:sz w:val="22"/>
              <w:szCs w:val="22"/>
              <w:lang w:eastAsia="da-DK"/>
            </w:rPr>
          </w:pPr>
          <w:hyperlink w:anchor="_Toc51937938" w:history="1">
            <w:r w:rsidR="00D878FE" w:rsidRPr="00C51183">
              <w:rPr>
                <w:rStyle w:val="Hyperlink"/>
                <w:noProof/>
              </w:rPr>
              <w:t>3.1. Beskrivelse af specialet</w:t>
            </w:r>
            <w:r w:rsidR="00D878FE">
              <w:rPr>
                <w:noProof/>
                <w:webHidden/>
              </w:rPr>
              <w:tab/>
            </w:r>
            <w:r w:rsidR="00D878FE">
              <w:rPr>
                <w:noProof/>
                <w:webHidden/>
              </w:rPr>
              <w:fldChar w:fldCharType="begin"/>
            </w:r>
            <w:r w:rsidR="00D878FE">
              <w:rPr>
                <w:noProof/>
                <w:webHidden/>
              </w:rPr>
              <w:instrText xml:space="preserve"> PAGEREF _Toc51937938 \h </w:instrText>
            </w:r>
            <w:r w:rsidR="00D878FE">
              <w:rPr>
                <w:noProof/>
                <w:webHidden/>
              </w:rPr>
            </w:r>
            <w:r w:rsidR="00D878FE">
              <w:rPr>
                <w:noProof/>
                <w:webHidden/>
              </w:rPr>
              <w:fldChar w:fldCharType="separate"/>
            </w:r>
            <w:r w:rsidR="00D878FE">
              <w:rPr>
                <w:noProof/>
                <w:webHidden/>
              </w:rPr>
              <w:t>7</w:t>
            </w:r>
            <w:r w:rsidR="00D878FE">
              <w:rPr>
                <w:noProof/>
                <w:webHidden/>
              </w:rPr>
              <w:fldChar w:fldCharType="end"/>
            </w:r>
          </w:hyperlink>
        </w:p>
        <w:p w14:paraId="33B63649" w14:textId="6B09ECB0" w:rsidR="00D878FE" w:rsidRDefault="009E35E5">
          <w:pPr>
            <w:pStyle w:val="Indholdsfortegnelse2"/>
            <w:rPr>
              <w:rFonts w:asciiTheme="minorHAnsi" w:eastAsiaTheme="minorEastAsia" w:hAnsiTheme="minorHAnsi"/>
              <w:noProof/>
              <w:spacing w:val="0"/>
              <w:sz w:val="22"/>
              <w:szCs w:val="22"/>
              <w:lang w:eastAsia="da-DK"/>
            </w:rPr>
          </w:pPr>
          <w:hyperlink w:anchor="_Toc51937939" w:history="1">
            <w:r w:rsidR="00D878FE" w:rsidRPr="00C51183">
              <w:rPr>
                <w:rStyle w:val="Hyperlink"/>
                <w:noProof/>
              </w:rPr>
              <w:t>3.2. Beskrivelse af uddannelsens overordnede forløb</w:t>
            </w:r>
            <w:r w:rsidR="00D878FE">
              <w:rPr>
                <w:noProof/>
                <w:webHidden/>
              </w:rPr>
              <w:tab/>
            </w:r>
            <w:r w:rsidR="00D878FE">
              <w:rPr>
                <w:noProof/>
                <w:webHidden/>
              </w:rPr>
              <w:fldChar w:fldCharType="begin"/>
            </w:r>
            <w:r w:rsidR="00D878FE">
              <w:rPr>
                <w:noProof/>
                <w:webHidden/>
              </w:rPr>
              <w:instrText xml:space="preserve"> PAGEREF _Toc51937939 \h </w:instrText>
            </w:r>
            <w:r w:rsidR="00D878FE">
              <w:rPr>
                <w:noProof/>
                <w:webHidden/>
              </w:rPr>
            </w:r>
            <w:r w:rsidR="00D878FE">
              <w:rPr>
                <w:noProof/>
                <w:webHidden/>
              </w:rPr>
              <w:fldChar w:fldCharType="separate"/>
            </w:r>
            <w:r w:rsidR="00D878FE">
              <w:rPr>
                <w:noProof/>
                <w:webHidden/>
              </w:rPr>
              <w:t>8</w:t>
            </w:r>
            <w:r w:rsidR="00D878FE">
              <w:rPr>
                <w:noProof/>
                <w:webHidden/>
              </w:rPr>
              <w:fldChar w:fldCharType="end"/>
            </w:r>
          </w:hyperlink>
        </w:p>
        <w:p w14:paraId="704D66EF" w14:textId="14743975" w:rsidR="00D878FE" w:rsidRDefault="009E35E5">
          <w:pPr>
            <w:pStyle w:val="Indholdsfortegnelse2"/>
            <w:rPr>
              <w:rFonts w:asciiTheme="minorHAnsi" w:eastAsiaTheme="minorEastAsia" w:hAnsiTheme="minorHAnsi"/>
              <w:noProof/>
              <w:spacing w:val="0"/>
              <w:sz w:val="22"/>
              <w:szCs w:val="22"/>
              <w:lang w:eastAsia="da-DK"/>
            </w:rPr>
          </w:pPr>
          <w:hyperlink w:anchor="_Toc51937940" w:history="1">
            <w:r w:rsidR="00D878FE" w:rsidRPr="00C51183">
              <w:rPr>
                <w:rStyle w:val="Hyperlink"/>
                <w:noProof/>
              </w:rPr>
              <w:t>3.3. Introduktionsuddannelsen</w:t>
            </w:r>
            <w:r w:rsidR="00D878FE">
              <w:rPr>
                <w:noProof/>
                <w:webHidden/>
              </w:rPr>
              <w:tab/>
            </w:r>
            <w:r w:rsidR="00D878FE">
              <w:rPr>
                <w:noProof/>
                <w:webHidden/>
              </w:rPr>
              <w:fldChar w:fldCharType="begin"/>
            </w:r>
            <w:r w:rsidR="00D878FE">
              <w:rPr>
                <w:noProof/>
                <w:webHidden/>
              </w:rPr>
              <w:instrText xml:space="preserve"> PAGEREF _Toc51937940 \h </w:instrText>
            </w:r>
            <w:r w:rsidR="00D878FE">
              <w:rPr>
                <w:noProof/>
                <w:webHidden/>
              </w:rPr>
            </w:r>
            <w:r w:rsidR="00D878FE">
              <w:rPr>
                <w:noProof/>
                <w:webHidden/>
              </w:rPr>
              <w:fldChar w:fldCharType="separate"/>
            </w:r>
            <w:r w:rsidR="00D878FE">
              <w:rPr>
                <w:noProof/>
                <w:webHidden/>
              </w:rPr>
              <w:t>9</w:t>
            </w:r>
            <w:r w:rsidR="00D878FE">
              <w:rPr>
                <w:noProof/>
                <w:webHidden/>
              </w:rPr>
              <w:fldChar w:fldCharType="end"/>
            </w:r>
          </w:hyperlink>
        </w:p>
        <w:p w14:paraId="6472C58D" w14:textId="2CFFF441" w:rsidR="00D878FE" w:rsidRDefault="009E35E5">
          <w:pPr>
            <w:pStyle w:val="Indholdsfortegnelse2"/>
            <w:rPr>
              <w:rFonts w:asciiTheme="minorHAnsi" w:eastAsiaTheme="minorEastAsia" w:hAnsiTheme="minorHAnsi"/>
              <w:noProof/>
              <w:spacing w:val="0"/>
              <w:sz w:val="22"/>
              <w:szCs w:val="22"/>
              <w:lang w:eastAsia="da-DK"/>
            </w:rPr>
          </w:pPr>
          <w:hyperlink w:anchor="_Toc51937941" w:history="1">
            <w:r w:rsidR="00D878FE" w:rsidRPr="00C51183">
              <w:rPr>
                <w:rStyle w:val="Hyperlink"/>
                <w:noProof/>
              </w:rPr>
              <w:t>3.4. Hoveduddannelsen</w:t>
            </w:r>
            <w:r w:rsidR="00D878FE">
              <w:rPr>
                <w:noProof/>
                <w:webHidden/>
              </w:rPr>
              <w:tab/>
            </w:r>
            <w:r w:rsidR="00D878FE">
              <w:rPr>
                <w:noProof/>
                <w:webHidden/>
              </w:rPr>
              <w:fldChar w:fldCharType="begin"/>
            </w:r>
            <w:r w:rsidR="00D878FE">
              <w:rPr>
                <w:noProof/>
                <w:webHidden/>
              </w:rPr>
              <w:instrText xml:space="preserve"> PAGEREF _Toc51937941 \h </w:instrText>
            </w:r>
            <w:r w:rsidR="00D878FE">
              <w:rPr>
                <w:noProof/>
                <w:webHidden/>
              </w:rPr>
            </w:r>
            <w:r w:rsidR="00D878FE">
              <w:rPr>
                <w:noProof/>
                <w:webHidden/>
              </w:rPr>
              <w:fldChar w:fldCharType="separate"/>
            </w:r>
            <w:r w:rsidR="00D878FE">
              <w:rPr>
                <w:noProof/>
                <w:webHidden/>
              </w:rPr>
              <w:t>9</w:t>
            </w:r>
            <w:r w:rsidR="00D878FE">
              <w:rPr>
                <w:noProof/>
                <w:webHidden/>
              </w:rPr>
              <w:fldChar w:fldCharType="end"/>
            </w:r>
          </w:hyperlink>
        </w:p>
        <w:p w14:paraId="22118D43" w14:textId="3F5CF14B" w:rsidR="00D878FE" w:rsidRDefault="009E35E5">
          <w:pPr>
            <w:pStyle w:val="Indholdsfortegnelse3"/>
            <w:tabs>
              <w:tab w:val="right" w:leader="dot" w:pos="7729"/>
            </w:tabs>
            <w:rPr>
              <w:rFonts w:asciiTheme="minorHAnsi" w:eastAsiaTheme="minorEastAsia" w:hAnsiTheme="minorHAnsi"/>
              <w:noProof/>
              <w:spacing w:val="0"/>
              <w:sz w:val="22"/>
              <w:szCs w:val="22"/>
              <w:lang w:eastAsia="da-DK"/>
            </w:rPr>
          </w:pPr>
          <w:hyperlink w:anchor="_Toc51937942" w:history="1">
            <w:r w:rsidR="00D878FE" w:rsidRPr="00C51183">
              <w:rPr>
                <w:rStyle w:val="Hyperlink"/>
                <w:noProof/>
              </w:rPr>
              <w:t>3.4.1. Kompetencer</w:t>
            </w:r>
            <w:r w:rsidR="00D878FE">
              <w:rPr>
                <w:noProof/>
                <w:webHidden/>
              </w:rPr>
              <w:tab/>
            </w:r>
            <w:r w:rsidR="00D878FE">
              <w:rPr>
                <w:noProof/>
                <w:webHidden/>
              </w:rPr>
              <w:fldChar w:fldCharType="begin"/>
            </w:r>
            <w:r w:rsidR="00D878FE">
              <w:rPr>
                <w:noProof/>
                <w:webHidden/>
              </w:rPr>
              <w:instrText xml:space="preserve"> PAGEREF _Toc51937942 \h </w:instrText>
            </w:r>
            <w:r w:rsidR="00D878FE">
              <w:rPr>
                <w:noProof/>
                <w:webHidden/>
              </w:rPr>
            </w:r>
            <w:r w:rsidR="00D878FE">
              <w:rPr>
                <w:noProof/>
                <w:webHidden/>
              </w:rPr>
              <w:fldChar w:fldCharType="separate"/>
            </w:r>
            <w:r w:rsidR="00D878FE">
              <w:rPr>
                <w:noProof/>
                <w:webHidden/>
              </w:rPr>
              <w:t>9</w:t>
            </w:r>
            <w:r w:rsidR="00D878FE">
              <w:rPr>
                <w:noProof/>
                <w:webHidden/>
              </w:rPr>
              <w:fldChar w:fldCharType="end"/>
            </w:r>
          </w:hyperlink>
        </w:p>
        <w:p w14:paraId="1665116B" w14:textId="2F19766F" w:rsidR="00D878FE" w:rsidRDefault="009E35E5">
          <w:pPr>
            <w:pStyle w:val="Indholdsfortegnelse3"/>
            <w:tabs>
              <w:tab w:val="right" w:leader="dot" w:pos="7729"/>
            </w:tabs>
            <w:rPr>
              <w:rFonts w:asciiTheme="minorHAnsi" w:eastAsiaTheme="minorEastAsia" w:hAnsiTheme="minorHAnsi"/>
              <w:noProof/>
              <w:spacing w:val="0"/>
              <w:sz w:val="22"/>
              <w:szCs w:val="22"/>
              <w:lang w:eastAsia="da-DK"/>
            </w:rPr>
          </w:pPr>
          <w:hyperlink w:anchor="_Toc51937943" w:history="1">
            <w:r w:rsidR="00D878FE" w:rsidRPr="00C51183">
              <w:rPr>
                <w:rStyle w:val="Hyperlink"/>
                <w:noProof/>
              </w:rPr>
              <w:t>3.4.2. Læringsstrategier og metoder til kompetencevurdering</w:t>
            </w:r>
            <w:r w:rsidR="00D878FE">
              <w:rPr>
                <w:noProof/>
                <w:webHidden/>
              </w:rPr>
              <w:tab/>
            </w:r>
            <w:r w:rsidR="00D878FE">
              <w:rPr>
                <w:noProof/>
                <w:webHidden/>
              </w:rPr>
              <w:fldChar w:fldCharType="begin"/>
            </w:r>
            <w:r w:rsidR="00D878FE">
              <w:rPr>
                <w:noProof/>
                <w:webHidden/>
              </w:rPr>
              <w:instrText xml:space="preserve"> PAGEREF _Toc51937943 \h </w:instrText>
            </w:r>
            <w:r w:rsidR="00D878FE">
              <w:rPr>
                <w:noProof/>
                <w:webHidden/>
              </w:rPr>
            </w:r>
            <w:r w:rsidR="00D878FE">
              <w:rPr>
                <w:noProof/>
                <w:webHidden/>
              </w:rPr>
              <w:fldChar w:fldCharType="separate"/>
            </w:r>
            <w:r w:rsidR="00D878FE">
              <w:rPr>
                <w:noProof/>
                <w:webHidden/>
              </w:rPr>
              <w:t>10</w:t>
            </w:r>
            <w:r w:rsidR="00D878FE">
              <w:rPr>
                <w:noProof/>
                <w:webHidden/>
              </w:rPr>
              <w:fldChar w:fldCharType="end"/>
            </w:r>
          </w:hyperlink>
        </w:p>
        <w:p w14:paraId="3E59F3B0" w14:textId="29DEB902" w:rsidR="00D878FE" w:rsidRDefault="009E35E5">
          <w:pPr>
            <w:pStyle w:val="Indholdsfortegnelse3"/>
            <w:tabs>
              <w:tab w:val="right" w:leader="dot" w:pos="7729"/>
            </w:tabs>
            <w:rPr>
              <w:rFonts w:asciiTheme="minorHAnsi" w:eastAsiaTheme="minorEastAsia" w:hAnsiTheme="minorHAnsi"/>
              <w:noProof/>
              <w:spacing w:val="0"/>
              <w:sz w:val="22"/>
              <w:szCs w:val="22"/>
              <w:lang w:eastAsia="da-DK"/>
            </w:rPr>
          </w:pPr>
          <w:hyperlink w:anchor="_Toc51937944" w:history="1">
            <w:r w:rsidR="00D878FE" w:rsidRPr="00C51183">
              <w:rPr>
                <w:rStyle w:val="Hyperlink"/>
                <w:noProof/>
              </w:rPr>
              <w:t>3.4.3. Liste med specialets obligatoriske kompetencer</w:t>
            </w:r>
            <w:r w:rsidR="00D878FE">
              <w:rPr>
                <w:noProof/>
                <w:webHidden/>
              </w:rPr>
              <w:tab/>
            </w:r>
            <w:r w:rsidR="00D878FE">
              <w:rPr>
                <w:noProof/>
                <w:webHidden/>
              </w:rPr>
              <w:fldChar w:fldCharType="begin"/>
            </w:r>
            <w:r w:rsidR="00D878FE">
              <w:rPr>
                <w:noProof/>
                <w:webHidden/>
              </w:rPr>
              <w:instrText xml:space="preserve"> PAGEREF _Toc51937944 \h </w:instrText>
            </w:r>
            <w:r w:rsidR="00D878FE">
              <w:rPr>
                <w:noProof/>
                <w:webHidden/>
              </w:rPr>
            </w:r>
            <w:r w:rsidR="00D878FE">
              <w:rPr>
                <w:noProof/>
                <w:webHidden/>
              </w:rPr>
              <w:fldChar w:fldCharType="separate"/>
            </w:r>
            <w:r w:rsidR="00D878FE">
              <w:rPr>
                <w:noProof/>
                <w:webHidden/>
              </w:rPr>
              <w:t>10</w:t>
            </w:r>
            <w:r w:rsidR="00D878FE">
              <w:rPr>
                <w:noProof/>
                <w:webHidden/>
              </w:rPr>
              <w:fldChar w:fldCharType="end"/>
            </w:r>
          </w:hyperlink>
        </w:p>
        <w:p w14:paraId="1BE67B29" w14:textId="5241B799" w:rsidR="00D878FE" w:rsidRDefault="009E35E5">
          <w:pPr>
            <w:pStyle w:val="Indholdsfortegnelse3"/>
            <w:tabs>
              <w:tab w:val="right" w:leader="dot" w:pos="7729"/>
            </w:tabs>
            <w:rPr>
              <w:rFonts w:asciiTheme="minorHAnsi" w:eastAsiaTheme="minorEastAsia" w:hAnsiTheme="minorHAnsi"/>
              <w:noProof/>
              <w:spacing w:val="0"/>
              <w:sz w:val="22"/>
              <w:szCs w:val="22"/>
              <w:lang w:eastAsia="da-DK"/>
            </w:rPr>
          </w:pPr>
          <w:hyperlink w:anchor="_Toc51937945" w:history="1">
            <w:r w:rsidR="00D878FE" w:rsidRPr="00C51183">
              <w:rPr>
                <w:rStyle w:val="Hyperlink"/>
                <w:noProof/>
              </w:rPr>
              <w:t>3.4.4. Obligatoriske specialespecifikke kurser</w:t>
            </w:r>
            <w:r w:rsidR="00D878FE">
              <w:rPr>
                <w:noProof/>
                <w:webHidden/>
              </w:rPr>
              <w:tab/>
            </w:r>
            <w:r w:rsidR="00D878FE">
              <w:rPr>
                <w:noProof/>
                <w:webHidden/>
              </w:rPr>
              <w:fldChar w:fldCharType="begin"/>
            </w:r>
            <w:r w:rsidR="00D878FE">
              <w:rPr>
                <w:noProof/>
                <w:webHidden/>
              </w:rPr>
              <w:instrText xml:space="preserve"> PAGEREF _Toc51937945 \h </w:instrText>
            </w:r>
            <w:r w:rsidR="00D878FE">
              <w:rPr>
                <w:noProof/>
                <w:webHidden/>
              </w:rPr>
            </w:r>
            <w:r w:rsidR="00D878FE">
              <w:rPr>
                <w:noProof/>
                <w:webHidden/>
              </w:rPr>
              <w:fldChar w:fldCharType="separate"/>
            </w:r>
            <w:r w:rsidR="00D878FE">
              <w:rPr>
                <w:noProof/>
                <w:webHidden/>
              </w:rPr>
              <w:t>37</w:t>
            </w:r>
            <w:r w:rsidR="00D878FE">
              <w:rPr>
                <w:noProof/>
                <w:webHidden/>
              </w:rPr>
              <w:fldChar w:fldCharType="end"/>
            </w:r>
          </w:hyperlink>
        </w:p>
        <w:p w14:paraId="740F8DA9" w14:textId="3D6293AC" w:rsidR="00D878FE" w:rsidRDefault="009E35E5">
          <w:pPr>
            <w:pStyle w:val="Indholdsfortegnelse3"/>
            <w:tabs>
              <w:tab w:val="right" w:leader="dot" w:pos="7729"/>
            </w:tabs>
            <w:rPr>
              <w:rFonts w:asciiTheme="minorHAnsi" w:eastAsiaTheme="minorEastAsia" w:hAnsiTheme="minorHAnsi"/>
              <w:noProof/>
              <w:spacing w:val="0"/>
              <w:sz w:val="22"/>
              <w:szCs w:val="22"/>
              <w:lang w:eastAsia="da-DK"/>
            </w:rPr>
          </w:pPr>
          <w:hyperlink w:anchor="_Toc51937946" w:history="1">
            <w:r w:rsidR="00D878FE" w:rsidRPr="00C51183">
              <w:rPr>
                <w:rStyle w:val="Hyperlink"/>
                <w:noProof/>
              </w:rPr>
              <w:t>3.4.5. Obligatoriske generelle kurser</w:t>
            </w:r>
            <w:r w:rsidR="00D878FE">
              <w:rPr>
                <w:noProof/>
                <w:webHidden/>
              </w:rPr>
              <w:tab/>
            </w:r>
            <w:r w:rsidR="00D878FE">
              <w:rPr>
                <w:noProof/>
                <w:webHidden/>
              </w:rPr>
              <w:fldChar w:fldCharType="begin"/>
            </w:r>
            <w:r w:rsidR="00D878FE">
              <w:rPr>
                <w:noProof/>
                <w:webHidden/>
              </w:rPr>
              <w:instrText xml:space="preserve"> PAGEREF _Toc51937946 \h </w:instrText>
            </w:r>
            <w:r w:rsidR="00D878FE">
              <w:rPr>
                <w:noProof/>
                <w:webHidden/>
              </w:rPr>
            </w:r>
            <w:r w:rsidR="00D878FE">
              <w:rPr>
                <w:noProof/>
                <w:webHidden/>
              </w:rPr>
              <w:fldChar w:fldCharType="separate"/>
            </w:r>
            <w:r w:rsidR="00D878FE">
              <w:rPr>
                <w:noProof/>
                <w:webHidden/>
              </w:rPr>
              <w:t>46</w:t>
            </w:r>
            <w:r w:rsidR="00D878FE">
              <w:rPr>
                <w:noProof/>
                <w:webHidden/>
              </w:rPr>
              <w:fldChar w:fldCharType="end"/>
            </w:r>
          </w:hyperlink>
        </w:p>
        <w:p w14:paraId="13BA8E53" w14:textId="60E48AA2" w:rsidR="00D878FE" w:rsidRDefault="009E35E5">
          <w:pPr>
            <w:pStyle w:val="Indholdsfortegnelse3"/>
            <w:tabs>
              <w:tab w:val="right" w:leader="dot" w:pos="7729"/>
            </w:tabs>
            <w:rPr>
              <w:rFonts w:asciiTheme="minorHAnsi" w:eastAsiaTheme="minorEastAsia" w:hAnsiTheme="minorHAnsi"/>
              <w:noProof/>
              <w:spacing w:val="0"/>
              <w:sz w:val="22"/>
              <w:szCs w:val="22"/>
              <w:lang w:eastAsia="da-DK"/>
            </w:rPr>
          </w:pPr>
          <w:hyperlink w:anchor="_Toc51937947" w:history="1">
            <w:r w:rsidR="00D878FE" w:rsidRPr="00C51183">
              <w:rPr>
                <w:rStyle w:val="Hyperlink"/>
                <w:noProof/>
              </w:rPr>
              <w:t>3.4.6. Obligatorisk forskningstræning</w:t>
            </w:r>
            <w:r w:rsidR="00D878FE">
              <w:rPr>
                <w:noProof/>
                <w:webHidden/>
              </w:rPr>
              <w:tab/>
            </w:r>
            <w:r w:rsidR="00D878FE">
              <w:rPr>
                <w:noProof/>
                <w:webHidden/>
              </w:rPr>
              <w:fldChar w:fldCharType="begin"/>
            </w:r>
            <w:r w:rsidR="00D878FE">
              <w:rPr>
                <w:noProof/>
                <w:webHidden/>
              </w:rPr>
              <w:instrText xml:space="preserve"> PAGEREF _Toc51937947 \h </w:instrText>
            </w:r>
            <w:r w:rsidR="00D878FE">
              <w:rPr>
                <w:noProof/>
                <w:webHidden/>
              </w:rPr>
            </w:r>
            <w:r w:rsidR="00D878FE">
              <w:rPr>
                <w:noProof/>
                <w:webHidden/>
              </w:rPr>
              <w:fldChar w:fldCharType="separate"/>
            </w:r>
            <w:r w:rsidR="00D878FE">
              <w:rPr>
                <w:noProof/>
                <w:webHidden/>
              </w:rPr>
              <w:t>47</w:t>
            </w:r>
            <w:r w:rsidR="00D878FE">
              <w:rPr>
                <w:noProof/>
                <w:webHidden/>
              </w:rPr>
              <w:fldChar w:fldCharType="end"/>
            </w:r>
          </w:hyperlink>
        </w:p>
        <w:p w14:paraId="76F2B86D" w14:textId="45CCDFC6" w:rsidR="00D878FE" w:rsidRDefault="009E35E5">
          <w:pPr>
            <w:pStyle w:val="Indholdsfortegnelse1"/>
            <w:rPr>
              <w:rFonts w:asciiTheme="minorHAnsi" w:eastAsiaTheme="minorEastAsia" w:hAnsiTheme="minorHAnsi"/>
              <w:b w:val="0"/>
              <w:noProof/>
              <w:color w:val="auto"/>
              <w:spacing w:val="0"/>
              <w:sz w:val="22"/>
              <w:szCs w:val="22"/>
              <w:lang w:eastAsia="da-DK"/>
            </w:rPr>
          </w:pPr>
          <w:hyperlink w:anchor="_Toc51937948" w:history="1">
            <w:r w:rsidR="00D878FE" w:rsidRPr="00C51183">
              <w:rPr>
                <w:rStyle w:val="Hyperlink"/>
                <w:noProof/>
              </w:rPr>
              <w:t>4. Dokumentationsdel</w:t>
            </w:r>
            <w:r w:rsidR="00D878FE">
              <w:rPr>
                <w:noProof/>
                <w:webHidden/>
              </w:rPr>
              <w:tab/>
            </w:r>
            <w:r w:rsidR="00D878FE">
              <w:rPr>
                <w:noProof/>
                <w:webHidden/>
              </w:rPr>
              <w:fldChar w:fldCharType="begin"/>
            </w:r>
            <w:r w:rsidR="00D878FE">
              <w:rPr>
                <w:noProof/>
                <w:webHidden/>
              </w:rPr>
              <w:instrText xml:space="preserve"> PAGEREF _Toc51937948 \h </w:instrText>
            </w:r>
            <w:r w:rsidR="00D878FE">
              <w:rPr>
                <w:noProof/>
                <w:webHidden/>
              </w:rPr>
            </w:r>
            <w:r w:rsidR="00D878FE">
              <w:rPr>
                <w:noProof/>
                <w:webHidden/>
              </w:rPr>
              <w:fldChar w:fldCharType="separate"/>
            </w:r>
            <w:r w:rsidR="00D878FE">
              <w:rPr>
                <w:noProof/>
                <w:webHidden/>
              </w:rPr>
              <w:t>48</w:t>
            </w:r>
            <w:r w:rsidR="00D878FE">
              <w:rPr>
                <w:noProof/>
                <w:webHidden/>
              </w:rPr>
              <w:fldChar w:fldCharType="end"/>
            </w:r>
          </w:hyperlink>
        </w:p>
        <w:p w14:paraId="589A293A" w14:textId="3E706779" w:rsidR="00D878FE" w:rsidRDefault="009E35E5">
          <w:pPr>
            <w:pStyle w:val="Indholdsfortegnelse1"/>
            <w:rPr>
              <w:rFonts w:asciiTheme="minorHAnsi" w:eastAsiaTheme="minorEastAsia" w:hAnsiTheme="minorHAnsi"/>
              <w:b w:val="0"/>
              <w:noProof/>
              <w:color w:val="auto"/>
              <w:spacing w:val="0"/>
              <w:sz w:val="22"/>
              <w:szCs w:val="22"/>
              <w:lang w:eastAsia="da-DK"/>
            </w:rPr>
          </w:pPr>
          <w:hyperlink w:anchor="_Toc51937949" w:history="1">
            <w:r w:rsidR="00D878FE" w:rsidRPr="00C51183">
              <w:rPr>
                <w:rStyle w:val="Hyperlink"/>
                <w:noProof/>
              </w:rPr>
              <w:t>5. Nyttige links</w:t>
            </w:r>
            <w:r w:rsidR="00D878FE">
              <w:rPr>
                <w:noProof/>
                <w:webHidden/>
              </w:rPr>
              <w:tab/>
            </w:r>
            <w:r w:rsidR="00D878FE">
              <w:rPr>
                <w:noProof/>
                <w:webHidden/>
              </w:rPr>
              <w:fldChar w:fldCharType="begin"/>
            </w:r>
            <w:r w:rsidR="00D878FE">
              <w:rPr>
                <w:noProof/>
                <w:webHidden/>
              </w:rPr>
              <w:instrText xml:space="preserve"> PAGEREF _Toc51937949 \h </w:instrText>
            </w:r>
            <w:r w:rsidR="00D878FE">
              <w:rPr>
                <w:noProof/>
                <w:webHidden/>
              </w:rPr>
            </w:r>
            <w:r w:rsidR="00D878FE">
              <w:rPr>
                <w:noProof/>
                <w:webHidden/>
              </w:rPr>
              <w:fldChar w:fldCharType="separate"/>
            </w:r>
            <w:r w:rsidR="00D878FE">
              <w:rPr>
                <w:noProof/>
                <w:webHidden/>
              </w:rPr>
              <w:t>49</w:t>
            </w:r>
            <w:r w:rsidR="00D878FE">
              <w:rPr>
                <w:noProof/>
                <w:webHidden/>
              </w:rPr>
              <w:fldChar w:fldCharType="end"/>
            </w:r>
          </w:hyperlink>
        </w:p>
        <w:p w14:paraId="2D2C8B2F" w14:textId="53B95B84" w:rsidR="00D878FE" w:rsidRDefault="009E35E5">
          <w:pPr>
            <w:pStyle w:val="Indholdsfortegnelse2"/>
            <w:rPr>
              <w:rFonts w:asciiTheme="minorHAnsi" w:eastAsiaTheme="minorEastAsia" w:hAnsiTheme="minorHAnsi"/>
              <w:noProof/>
              <w:spacing w:val="0"/>
              <w:sz w:val="22"/>
              <w:szCs w:val="22"/>
              <w:lang w:eastAsia="da-DK"/>
            </w:rPr>
          </w:pPr>
          <w:hyperlink w:anchor="_Toc51937950" w:history="1">
            <w:r w:rsidR="00D878FE" w:rsidRPr="00C51183">
              <w:rPr>
                <w:rStyle w:val="Hyperlink"/>
                <w:noProof/>
              </w:rPr>
              <w:t>5.1. Generelle links</w:t>
            </w:r>
            <w:r w:rsidR="00D878FE">
              <w:rPr>
                <w:noProof/>
                <w:webHidden/>
              </w:rPr>
              <w:tab/>
            </w:r>
            <w:r w:rsidR="00D878FE">
              <w:rPr>
                <w:noProof/>
                <w:webHidden/>
              </w:rPr>
              <w:fldChar w:fldCharType="begin"/>
            </w:r>
            <w:r w:rsidR="00D878FE">
              <w:rPr>
                <w:noProof/>
                <w:webHidden/>
              </w:rPr>
              <w:instrText xml:space="preserve"> PAGEREF _Toc51937950 \h </w:instrText>
            </w:r>
            <w:r w:rsidR="00D878FE">
              <w:rPr>
                <w:noProof/>
                <w:webHidden/>
              </w:rPr>
            </w:r>
            <w:r w:rsidR="00D878FE">
              <w:rPr>
                <w:noProof/>
                <w:webHidden/>
              </w:rPr>
              <w:fldChar w:fldCharType="separate"/>
            </w:r>
            <w:r w:rsidR="00D878FE">
              <w:rPr>
                <w:noProof/>
                <w:webHidden/>
              </w:rPr>
              <w:t>49</w:t>
            </w:r>
            <w:r w:rsidR="00D878FE">
              <w:rPr>
                <w:noProof/>
                <w:webHidden/>
              </w:rPr>
              <w:fldChar w:fldCharType="end"/>
            </w:r>
          </w:hyperlink>
        </w:p>
        <w:p w14:paraId="20E4603E" w14:textId="6FBC8AC1" w:rsidR="00D878FE" w:rsidRDefault="009E35E5">
          <w:pPr>
            <w:pStyle w:val="Indholdsfortegnelse2"/>
            <w:rPr>
              <w:rFonts w:asciiTheme="minorHAnsi" w:eastAsiaTheme="minorEastAsia" w:hAnsiTheme="minorHAnsi"/>
              <w:noProof/>
              <w:spacing w:val="0"/>
              <w:sz w:val="22"/>
              <w:szCs w:val="22"/>
              <w:lang w:eastAsia="da-DK"/>
            </w:rPr>
          </w:pPr>
          <w:hyperlink w:anchor="_Toc51937951" w:history="1">
            <w:r w:rsidR="00D878FE" w:rsidRPr="00C51183">
              <w:rPr>
                <w:rStyle w:val="Hyperlink"/>
                <w:noProof/>
              </w:rPr>
              <w:t>5.2. Specialespecifikke links</w:t>
            </w:r>
            <w:r w:rsidR="00D878FE">
              <w:rPr>
                <w:noProof/>
                <w:webHidden/>
              </w:rPr>
              <w:tab/>
            </w:r>
            <w:r w:rsidR="00D878FE">
              <w:rPr>
                <w:noProof/>
                <w:webHidden/>
              </w:rPr>
              <w:fldChar w:fldCharType="begin"/>
            </w:r>
            <w:r w:rsidR="00D878FE">
              <w:rPr>
                <w:noProof/>
                <w:webHidden/>
              </w:rPr>
              <w:instrText xml:space="preserve"> PAGEREF _Toc51937951 \h </w:instrText>
            </w:r>
            <w:r w:rsidR="00D878FE">
              <w:rPr>
                <w:noProof/>
                <w:webHidden/>
              </w:rPr>
            </w:r>
            <w:r w:rsidR="00D878FE">
              <w:rPr>
                <w:noProof/>
                <w:webHidden/>
              </w:rPr>
              <w:fldChar w:fldCharType="separate"/>
            </w:r>
            <w:r w:rsidR="00D878FE">
              <w:rPr>
                <w:noProof/>
                <w:webHidden/>
              </w:rPr>
              <w:t>49</w:t>
            </w:r>
            <w:r w:rsidR="00D878FE">
              <w:rPr>
                <w:noProof/>
                <w:webHidden/>
              </w:rPr>
              <w:fldChar w:fldCharType="end"/>
            </w:r>
          </w:hyperlink>
        </w:p>
        <w:p w14:paraId="272A6127" w14:textId="5D402774" w:rsidR="00D878FE" w:rsidRDefault="00D878FE">
          <w:r>
            <w:rPr>
              <w:b/>
              <w:bCs/>
            </w:rPr>
            <w:fldChar w:fldCharType="end"/>
          </w:r>
        </w:p>
      </w:sdtContent>
    </w:sdt>
    <w:p w14:paraId="64406FC7" w14:textId="77777777" w:rsidR="000028D3" w:rsidRDefault="000028D3" w:rsidP="00585F44"/>
    <w:p w14:paraId="170D141D" w14:textId="77777777" w:rsidR="000028D3" w:rsidRDefault="000028D3" w:rsidP="00585F44">
      <w:r>
        <w:br w:type="page"/>
      </w:r>
    </w:p>
    <w:p w14:paraId="6BC968CF" w14:textId="77777777" w:rsidR="00366189" w:rsidRDefault="008C04FC" w:rsidP="00366189">
      <w:pPr>
        <w:pStyle w:val="Overskrift1-Ikkenummereret"/>
      </w:pPr>
      <w:bookmarkStart w:id="2" w:name="_Toc51937933"/>
      <w:r>
        <w:lastRenderedPageBreak/>
        <w:t>Forord</w:t>
      </w:r>
      <w:bookmarkEnd w:id="2"/>
    </w:p>
    <w:p w14:paraId="28C6C9F5" w14:textId="77777777"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14:paraId="6D3E801C" w14:textId="77777777" w:rsidR="008C04FC" w:rsidRDefault="008C04FC" w:rsidP="008C04FC"/>
    <w:p w14:paraId="11C5B6A6" w14:textId="77777777" w:rsidR="008C04FC" w:rsidRDefault="008C04FC" w:rsidP="008C04FC">
      <w:r>
        <w:t xml:space="preserve">Målbeskrivelserne for de lægelige specialer udarbejdes i tæt samarbejde med de videnskabelige selskaber. </w:t>
      </w:r>
    </w:p>
    <w:p w14:paraId="68FCB72C" w14:textId="77777777" w:rsidR="008C04FC" w:rsidRDefault="008C04FC" w:rsidP="008C04FC"/>
    <w:p w14:paraId="420C0E04" w14:textId="77777777" w:rsidR="008C04FC" w:rsidRDefault="008C04FC" w:rsidP="008C04FC">
      <w:r>
        <w:t>Målbeskrivelsen for speciallægeuddannelsen i specialets navn er udarbejdet i samarbejde med Specialeselskabets navn.</w:t>
      </w:r>
    </w:p>
    <w:p w14:paraId="63829308" w14:textId="77777777" w:rsidR="008C04FC" w:rsidRDefault="008C04FC" w:rsidP="008C04FC"/>
    <w:p w14:paraId="234F831C" w14:textId="77777777" w:rsidR="008C04FC" w:rsidRDefault="008C04FC" w:rsidP="008C04FC"/>
    <w:p w14:paraId="3C657D8C" w14:textId="77777777" w:rsidR="008C04FC" w:rsidRDefault="008C04FC" w:rsidP="008C04FC">
      <w:r>
        <w:t>Center for Evidens, Uddannelse og Beredskab</w:t>
      </w:r>
    </w:p>
    <w:p w14:paraId="1C8E3C6D" w14:textId="77777777" w:rsidR="008C04FC" w:rsidRDefault="008C04FC" w:rsidP="008C04FC">
      <w:r>
        <w:t>Sundhedsstyrelsen</w:t>
      </w:r>
    </w:p>
    <w:p w14:paraId="17B0EFE7" w14:textId="77777777" w:rsidR="008C04FC" w:rsidRDefault="008C04FC" w:rsidP="008C04FC"/>
    <w:p w14:paraId="79F01D46" w14:textId="77777777" w:rsidR="006F5687" w:rsidRDefault="008C04FC" w:rsidP="008C04FC">
      <w:r>
        <w:t>November, 2019</w:t>
      </w:r>
    </w:p>
    <w:p w14:paraId="0B9FF4A7" w14:textId="77777777" w:rsidR="00366189" w:rsidRDefault="00366189" w:rsidP="00366189">
      <w:r>
        <w:br w:type="page"/>
      </w:r>
    </w:p>
    <w:p w14:paraId="127965A4" w14:textId="77777777" w:rsidR="000028D3" w:rsidRDefault="003B3768" w:rsidP="00357100">
      <w:pPr>
        <w:pStyle w:val="Overskrift1"/>
      </w:pPr>
      <w:bookmarkStart w:id="3" w:name="_Toc24706655"/>
      <w:bookmarkStart w:id="4" w:name="_Toc51937934"/>
      <w:r>
        <w:lastRenderedPageBreak/>
        <w:t>Indledning</w:t>
      </w:r>
      <w:bookmarkEnd w:id="3"/>
      <w:bookmarkEnd w:id="4"/>
    </w:p>
    <w:p w14:paraId="563CF62E" w14:textId="77777777" w:rsidR="003B3768" w:rsidRDefault="003B3768" w:rsidP="003B3768">
      <w:bookmarkStart w:id="5" w:name="_Toc485727091"/>
      <w:r>
        <w:t xml:space="preserve">I henholdt til </w:t>
      </w:r>
      <w:r w:rsidRPr="00370E02">
        <w:t>§</w:t>
      </w:r>
      <w:r>
        <w:t xml:space="preserve"> 2 i Sundhedsstyrelsens bekendtgørelse nr. </w:t>
      </w:r>
      <w:r>
        <w:rPr>
          <w:rFonts w:cs="Arial"/>
          <w:color w:val="000000"/>
        </w:rPr>
        <w:t>nr. 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14:paraId="7BBD25FD" w14:textId="77777777" w:rsidR="003B3768" w:rsidRDefault="003B3768" w:rsidP="003B3768">
      <w:r>
        <w:t>Målbeskrivelserne præciserer de minimumskompetencer, der skal opnås og godkendes i løbet af lægens uddannelse til speciallæge.</w:t>
      </w:r>
    </w:p>
    <w:p w14:paraId="22674E9A" w14:textId="77777777" w:rsidR="003B3768" w:rsidRDefault="003B3768" w:rsidP="003B3768">
      <w:r>
        <w:t>De videnskabelige selskaber har en naturlig faglig interesse i at sikre at kompetencerne i målbeskrivelserne er relevante og opdaterede, dels i forhold til den faglige udvikling i specialerne og dels baseret på den erfaring, der opnås under anvendelsen af målbeskrivelser og uddannelsesprogrammer i uddannelsesforløbet.</w:t>
      </w:r>
    </w:p>
    <w:p w14:paraId="703F2ECD" w14:textId="4EA2C269" w:rsidR="003B3768" w:rsidRPr="00E958F6" w:rsidRDefault="003B3768" w:rsidP="00D878FE">
      <w:pPr>
        <w:pStyle w:val="NormalWeb"/>
        <w:spacing w:line="276" w:lineRule="auto"/>
        <w:rPr>
          <w:rFonts w:asciiTheme="minorHAnsi" w:eastAsia="Times New Roman" w:hAnsiTheme="minorHAnsi" w:cstheme="minorHAnsi"/>
          <w:spacing w:val="0"/>
          <w:sz w:val="20"/>
          <w:szCs w:val="20"/>
          <w:lang w:eastAsia="da-DK"/>
        </w:rPr>
      </w:pPr>
      <w:r w:rsidRPr="00E958F6">
        <w:rPr>
          <w:rFonts w:asciiTheme="minorHAnsi" w:hAnsiTheme="minorHAnsi" w:cstheme="minorHAnsi"/>
          <w:sz w:val="20"/>
          <w:szCs w:val="20"/>
        </w:rPr>
        <w:t>Der udarbejdes adskilte målbeskrivelser for specialespecifikke introduktionsforløb og hoveduddannelsesforløb.</w:t>
      </w:r>
      <w:r w:rsidR="00E958F6" w:rsidRPr="00E958F6">
        <w:rPr>
          <w:rFonts w:asciiTheme="minorHAnsi" w:hAnsiTheme="minorHAnsi" w:cstheme="minorHAnsi"/>
          <w:sz w:val="20"/>
          <w:szCs w:val="20"/>
        </w:rPr>
        <w:t xml:space="preserve"> </w:t>
      </w:r>
      <w:r w:rsidR="00E958F6" w:rsidRPr="00E958F6">
        <w:rPr>
          <w:rFonts w:asciiTheme="minorHAnsi" w:eastAsia="Times New Roman" w:hAnsiTheme="minorHAnsi" w:cstheme="minorHAnsi"/>
          <w:spacing w:val="0"/>
          <w:sz w:val="20"/>
          <w:szCs w:val="20"/>
          <w:lang w:eastAsia="da-DK"/>
        </w:rPr>
        <w:t>For hoveduddannelsen i Intern Medicin:</w:t>
      </w:r>
      <w:r w:rsidR="00D878FE">
        <w:rPr>
          <w:rFonts w:asciiTheme="minorHAnsi" w:eastAsia="Times New Roman" w:hAnsiTheme="minorHAnsi" w:cstheme="minorHAnsi"/>
          <w:spacing w:val="0"/>
          <w:sz w:val="20"/>
          <w:szCs w:val="20"/>
          <w:lang w:eastAsia="da-DK"/>
        </w:rPr>
        <w:t xml:space="preserve"> </w:t>
      </w:r>
      <w:r w:rsidR="00E958F6" w:rsidRPr="00E958F6">
        <w:rPr>
          <w:rFonts w:asciiTheme="minorHAnsi" w:eastAsia="Times New Roman" w:hAnsiTheme="minorHAnsi" w:cstheme="minorHAnsi"/>
          <w:spacing w:val="0"/>
          <w:sz w:val="20"/>
          <w:szCs w:val="20"/>
          <w:lang w:eastAsia="da-DK"/>
        </w:rPr>
        <w:t xml:space="preserve">Hæmatologi er der to </w:t>
      </w:r>
      <w:proofErr w:type="spellStart"/>
      <w:r w:rsidR="00E958F6" w:rsidRPr="00E958F6">
        <w:rPr>
          <w:rFonts w:asciiTheme="minorHAnsi" w:eastAsia="Times New Roman" w:hAnsiTheme="minorHAnsi" w:cstheme="minorHAnsi"/>
          <w:spacing w:val="0"/>
          <w:sz w:val="20"/>
          <w:szCs w:val="20"/>
          <w:lang w:eastAsia="da-DK"/>
        </w:rPr>
        <w:t>målbeskrivelser</w:t>
      </w:r>
      <w:proofErr w:type="spellEnd"/>
      <w:r w:rsidR="00E958F6" w:rsidRPr="00E958F6">
        <w:rPr>
          <w:rFonts w:asciiTheme="minorHAnsi" w:eastAsia="Times New Roman" w:hAnsiTheme="minorHAnsi" w:cstheme="minorHAnsi"/>
          <w:spacing w:val="0"/>
          <w:sz w:val="20"/>
          <w:szCs w:val="20"/>
          <w:lang w:eastAsia="da-DK"/>
        </w:rPr>
        <w:t xml:space="preserve"> i.e. den fællesmedicinske og den specialespecifikke. Samtlige </w:t>
      </w:r>
      <w:proofErr w:type="spellStart"/>
      <w:r w:rsidR="00E958F6" w:rsidRPr="00E958F6">
        <w:rPr>
          <w:rFonts w:asciiTheme="minorHAnsi" w:eastAsia="Times New Roman" w:hAnsiTheme="minorHAnsi" w:cstheme="minorHAnsi"/>
          <w:spacing w:val="0"/>
          <w:sz w:val="20"/>
          <w:szCs w:val="20"/>
          <w:lang w:eastAsia="da-DK"/>
        </w:rPr>
        <w:t>mål</w:t>
      </w:r>
      <w:proofErr w:type="spellEnd"/>
      <w:r w:rsidR="00E958F6" w:rsidRPr="00E958F6">
        <w:rPr>
          <w:rFonts w:asciiTheme="minorHAnsi" w:eastAsia="Times New Roman" w:hAnsiTheme="minorHAnsi" w:cstheme="minorHAnsi"/>
          <w:spacing w:val="0"/>
          <w:sz w:val="20"/>
          <w:szCs w:val="20"/>
          <w:lang w:eastAsia="da-DK"/>
        </w:rPr>
        <w:t xml:space="preserve"> i begge </w:t>
      </w:r>
      <w:proofErr w:type="spellStart"/>
      <w:r w:rsidR="00E958F6" w:rsidRPr="00E958F6">
        <w:rPr>
          <w:rFonts w:asciiTheme="minorHAnsi" w:eastAsia="Times New Roman" w:hAnsiTheme="minorHAnsi" w:cstheme="minorHAnsi"/>
          <w:spacing w:val="0"/>
          <w:sz w:val="20"/>
          <w:szCs w:val="20"/>
          <w:lang w:eastAsia="da-DK"/>
        </w:rPr>
        <w:t>målbeskrivelser</w:t>
      </w:r>
      <w:proofErr w:type="spellEnd"/>
      <w:r w:rsidR="00E958F6" w:rsidRPr="00E958F6">
        <w:rPr>
          <w:rFonts w:asciiTheme="minorHAnsi" w:eastAsia="Times New Roman" w:hAnsiTheme="minorHAnsi" w:cstheme="minorHAnsi"/>
          <w:spacing w:val="0"/>
          <w:sz w:val="20"/>
          <w:szCs w:val="20"/>
          <w:lang w:eastAsia="da-DK"/>
        </w:rPr>
        <w:t xml:space="preserve"> skal opfyldes under hoveduddannelsesforløbet i Intern </w:t>
      </w:r>
      <w:proofErr w:type="spellStart"/>
      <w:r w:rsidR="00E958F6" w:rsidRPr="00E958F6">
        <w:rPr>
          <w:rFonts w:asciiTheme="minorHAnsi" w:eastAsia="Times New Roman" w:hAnsiTheme="minorHAnsi" w:cstheme="minorHAnsi"/>
          <w:spacing w:val="0"/>
          <w:sz w:val="20"/>
          <w:szCs w:val="20"/>
          <w:lang w:eastAsia="da-DK"/>
        </w:rPr>
        <w:t>Medicin:Hæmatologi</w:t>
      </w:r>
      <w:proofErr w:type="spellEnd"/>
      <w:r w:rsidR="00E958F6" w:rsidRPr="00E958F6">
        <w:rPr>
          <w:rFonts w:asciiTheme="minorHAnsi" w:eastAsia="Times New Roman" w:hAnsiTheme="minorHAnsi" w:cstheme="minorHAnsi"/>
          <w:spacing w:val="0"/>
          <w:sz w:val="20"/>
          <w:szCs w:val="20"/>
          <w:lang w:eastAsia="da-DK"/>
        </w:rPr>
        <w:t xml:space="preserve">. Af hensyn til at bevare overblikket er den fællesmedicinske </w:t>
      </w:r>
      <w:proofErr w:type="spellStart"/>
      <w:r w:rsidR="00E958F6" w:rsidRPr="00E958F6">
        <w:rPr>
          <w:rFonts w:asciiTheme="minorHAnsi" w:eastAsia="Times New Roman" w:hAnsiTheme="minorHAnsi" w:cstheme="minorHAnsi"/>
          <w:spacing w:val="0"/>
          <w:sz w:val="20"/>
          <w:szCs w:val="20"/>
          <w:lang w:eastAsia="da-DK"/>
        </w:rPr>
        <w:t>målbeskrivelses</w:t>
      </w:r>
      <w:proofErr w:type="spellEnd"/>
      <w:r w:rsidR="00E958F6" w:rsidRPr="00E958F6">
        <w:rPr>
          <w:rFonts w:asciiTheme="minorHAnsi" w:eastAsia="Times New Roman" w:hAnsiTheme="minorHAnsi" w:cstheme="minorHAnsi"/>
          <w:spacing w:val="0"/>
          <w:sz w:val="20"/>
          <w:szCs w:val="20"/>
          <w:lang w:eastAsia="da-DK"/>
        </w:rPr>
        <w:t xml:space="preserve"> kompetencer indarbejdet i denne specialespecifikke </w:t>
      </w:r>
      <w:proofErr w:type="spellStart"/>
      <w:r w:rsidR="00E958F6" w:rsidRPr="00E958F6">
        <w:rPr>
          <w:rFonts w:asciiTheme="minorHAnsi" w:eastAsia="Times New Roman" w:hAnsiTheme="minorHAnsi" w:cstheme="minorHAnsi"/>
          <w:spacing w:val="0"/>
          <w:sz w:val="20"/>
          <w:szCs w:val="20"/>
          <w:lang w:eastAsia="da-DK"/>
        </w:rPr>
        <w:t>målbeskrivelse</w:t>
      </w:r>
      <w:proofErr w:type="spellEnd"/>
      <w:r w:rsidR="00E958F6" w:rsidRPr="00E958F6">
        <w:rPr>
          <w:rFonts w:asciiTheme="minorHAnsi" w:eastAsia="Times New Roman" w:hAnsiTheme="minorHAnsi" w:cstheme="minorHAnsi"/>
          <w:spacing w:val="0"/>
          <w:sz w:val="20"/>
          <w:szCs w:val="20"/>
          <w:lang w:eastAsia="da-DK"/>
        </w:rPr>
        <w:t xml:space="preserve"> for Intern </w:t>
      </w:r>
      <w:proofErr w:type="spellStart"/>
      <w:r w:rsidR="00E958F6" w:rsidRPr="00E958F6">
        <w:rPr>
          <w:rFonts w:asciiTheme="minorHAnsi" w:eastAsia="Times New Roman" w:hAnsiTheme="minorHAnsi" w:cstheme="minorHAnsi"/>
          <w:spacing w:val="0"/>
          <w:sz w:val="20"/>
          <w:szCs w:val="20"/>
          <w:lang w:eastAsia="da-DK"/>
        </w:rPr>
        <w:t>Medicin:Hæmatolog</w:t>
      </w:r>
      <w:proofErr w:type="spellEnd"/>
      <w:r w:rsidR="00E958F6" w:rsidRPr="00E958F6">
        <w:rPr>
          <w:rFonts w:asciiTheme="minorHAnsi" w:eastAsia="Times New Roman" w:hAnsiTheme="minorHAnsi" w:cstheme="minorHAnsi"/>
          <w:spacing w:val="0"/>
          <w:sz w:val="20"/>
          <w:szCs w:val="20"/>
          <w:lang w:eastAsia="da-DK"/>
        </w:rPr>
        <w:t xml:space="preserve"> </w:t>
      </w:r>
    </w:p>
    <w:p w14:paraId="42F36BE7" w14:textId="77777777"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6" w:name="_Toc24706656"/>
      <w:bookmarkStart w:id="7" w:name="_Toc51937935"/>
      <w:r w:rsidRPr="000C3793">
        <w:t>Overgang til ny målbeskrivelse</w:t>
      </w:r>
      <w:bookmarkEnd w:id="5"/>
      <w:bookmarkEnd w:id="6"/>
      <w:bookmarkEnd w:id="7"/>
    </w:p>
    <w:p w14:paraId="0F7F5975" w14:textId="3D77C318" w:rsidR="00E958F6" w:rsidRPr="00E958F6" w:rsidRDefault="00E958F6" w:rsidP="00D878FE">
      <w:pPr>
        <w:spacing w:before="100" w:beforeAutospacing="1" w:after="100" w:afterAutospacing="1" w:line="276"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Denne </w:t>
      </w:r>
      <w:proofErr w:type="spellStart"/>
      <w:r w:rsidRPr="00E958F6">
        <w:rPr>
          <w:rFonts w:asciiTheme="minorHAnsi" w:eastAsia="Times New Roman" w:hAnsiTheme="minorHAnsi" w:cstheme="minorHAnsi"/>
          <w:spacing w:val="0"/>
          <w:lang w:eastAsia="da-DK"/>
        </w:rPr>
        <w:t>målbeskrivelse</w:t>
      </w:r>
      <w:proofErr w:type="spellEnd"/>
      <w:r w:rsidRPr="00E958F6">
        <w:rPr>
          <w:rFonts w:asciiTheme="minorHAnsi" w:eastAsia="Times New Roman" w:hAnsiTheme="minorHAnsi" w:cstheme="minorHAnsi"/>
          <w:spacing w:val="0"/>
          <w:lang w:eastAsia="da-DK"/>
        </w:rPr>
        <w:t xml:space="preserve"> og den dertil hørende dokumentationsdel og hjælpeskemaer er gældende for hoveduddannelsesforløb i Intern </w:t>
      </w:r>
      <w:proofErr w:type="spellStart"/>
      <w:r w:rsidRPr="00E958F6">
        <w:rPr>
          <w:rFonts w:asciiTheme="minorHAnsi" w:eastAsia="Times New Roman" w:hAnsiTheme="minorHAnsi" w:cstheme="minorHAnsi"/>
          <w:spacing w:val="0"/>
          <w:lang w:eastAsia="da-DK"/>
        </w:rPr>
        <w:t>Medicin:Hæmatologi</w:t>
      </w:r>
      <w:proofErr w:type="spellEnd"/>
      <w:r w:rsidRPr="00E958F6">
        <w:rPr>
          <w:rFonts w:asciiTheme="minorHAnsi" w:eastAsia="Times New Roman" w:hAnsiTheme="minorHAnsi" w:cstheme="minorHAnsi"/>
          <w:spacing w:val="0"/>
          <w:lang w:eastAsia="da-DK"/>
        </w:rPr>
        <w:t xml:space="preserve">, </w:t>
      </w:r>
      <w:proofErr w:type="spellStart"/>
      <w:r w:rsidRPr="00E958F6">
        <w:rPr>
          <w:rFonts w:asciiTheme="minorHAnsi" w:eastAsia="Times New Roman" w:hAnsiTheme="minorHAnsi" w:cstheme="minorHAnsi"/>
          <w:spacing w:val="0"/>
          <w:lang w:eastAsia="da-DK"/>
        </w:rPr>
        <w:t>opslåede</w:t>
      </w:r>
      <w:proofErr w:type="spellEnd"/>
      <w:r w:rsidRPr="00E958F6">
        <w:rPr>
          <w:rFonts w:asciiTheme="minorHAnsi" w:eastAsia="Times New Roman" w:hAnsiTheme="minorHAnsi" w:cstheme="minorHAnsi"/>
          <w:spacing w:val="0"/>
          <w:lang w:eastAsia="da-DK"/>
        </w:rPr>
        <w:t xml:space="preserve"> efter offentliggørelsen på Sundhedsstyrelsens hjemmeside. Allerede </w:t>
      </w:r>
      <w:proofErr w:type="spellStart"/>
      <w:r w:rsidRPr="00E958F6">
        <w:rPr>
          <w:rFonts w:asciiTheme="minorHAnsi" w:eastAsia="Times New Roman" w:hAnsiTheme="minorHAnsi" w:cstheme="minorHAnsi"/>
          <w:spacing w:val="0"/>
          <w:lang w:eastAsia="da-DK"/>
        </w:rPr>
        <w:t>opslåede</w:t>
      </w:r>
      <w:proofErr w:type="spellEnd"/>
      <w:r w:rsidRPr="00E958F6">
        <w:rPr>
          <w:rFonts w:asciiTheme="minorHAnsi" w:eastAsia="Times New Roman" w:hAnsiTheme="minorHAnsi" w:cstheme="minorHAnsi"/>
          <w:spacing w:val="0"/>
          <w:lang w:eastAsia="da-DK"/>
        </w:rPr>
        <w:t xml:space="preserve"> forløb og igangværende forløb på denne dato kan afslutte forløbet i henhold til </w:t>
      </w:r>
      <w:proofErr w:type="spellStart"/>
      <w:r w:rsidRPr="00E958F6">
        <w:rPr>
          <w:rFonts w:asciiTheme="minorHAnsi" w:eastAsia="Times New Roman" w:hAnsiTheme="minorHAnsi" w:cstheme="minorHAnsi"/>
          <w:spacing w:val="0"/>
          <w:lang w:eastAsia="da-DK"/>
        </w:rPr>
        <w:t>målbeskrivelsen</w:t>
      </w:r>
      <w:proofErr w:type="spellEnd"/>
      <w:r w:rsidRPr="00E958F6">
        <w:rPr>
          <w:rFonts w:asciiTheme="minorHAnsi" w:eastAsia="Times New Roman" w:hAnsiTheme="minorHAnsi" w:cstheme="minorHAnsi"/>
          <w:spacing w:val="0"/>
          <w:lang w:eastAsia="da-DK"/>
        </w:rPr>
        <w:t xml:space="preserve"> fra 20</w:t>
      </w:r>
      <w:r w:rsidR="00FD0650">
        <w:rPr>
          <w:rFonts w:asciiTheme="minorHAnsi" w:eastAsia="Times New Roman" w:hAnsiTheme="minorHAnsi" w:cstheme="minorHAnsi"/>
          <w:spacing w:val="0"/>
          <w:lang w:eastAsia="da-DK"/>
        </w:rPr>
        <w:t>14</w:t>
      </w:r>
      <w:r w:rsidRPr="00E958F6">
        <w:rPr>
          <w:rFonts w:asciiTheme="minorHAnsi" w:eastAsia="Times New Roman" w:hAnsiTheme="minorHAnsi" w:cstheme="minorHAnsi"/>
          <w:spacing w:val="0"/>
          <w:lang w:eastAsia="da-DK"/>
        </w:rPr>
        <w:t xml:space="preserve">, men kan efter aftale vælge at </w:t>
      </w:r>
      <w:proofErr w:type="spellStart"/>
      <w:r w:rsidRPr="00E958F6">
        <w:rPr>
          <w:rFonts w:asciiTheme="minorHAnsi" w:eastAsia="Times New Roman" w:hAnsiTheme="minorHAnsi" w:cstheme="minorHAnsi"/>
          <w:spacing w:val="0"/>
          <w:lang w:eastAsia="da-DK"/>
        </w:rPr>
        <w:t>overga</w:t>
      </w:r>
      <w:proofErr w:type="spellEnd"/>
      <w:r w:rsidRPr="00E958F6">
        <w:rPr>
          <w:rFonts w:asciiTheme="minorHAnsi" w:eastAsia="Times New Roman" w:hAnsiTheme="minorHAnsi" w:cstheme="minorHAnsi"/>
          <w:spacing w:val="0"/>
          <w:lang w:eastAsia="da-DK"/>
        </w:rPr>
        <w:t xml:space="preserve">̊ til denne </w:t>
      </w:r>
      <w:proofErr w:type="spellStart"/>
      <w:r w:rsidRPr="00E958F6">
        <w:rPr>
          <w:rFonts w:asciiTheme="minorHAnsi" w:eastAsia="Times New Roman" w:hAnsiTheme="minorHAnsi" w:cstheme="minorHAnsi"/>
          <w:spacing w:val="0"/>
          <w:lang w:eastAsia="da-DK"/>
        </w:rPr>
        <w:t>målbeskrivelse</w:t>
      </w:r>
      <w:proofErr w:type="spellEnd"/>
      <w:r w:rsidRPr="00E958F6">
        <w:rPr>
          <w:rFonts w:asciiTheme="minorHAnsi" w:eastAsia="Times New Roman" w:hAnsiTheme="minorHAnsi" w:cstheme="minorHAnsi"/>
          <w:spacing w:val="0"/>
          <w:lang w:eastAsia="da-DK"/>
        </w:rPr>
        <w:t xml:space="preserve"> og dokumentationsdel. </w:t>
      </w:r>
      <w:r w:rsidR="00FD0650">
        <w:rPr>
          <w:rFonts w:asciiTheme="minorHAnsi" w:eastAsia="Times New Roman" w:hAnsiTheme="minorHAnsi" w:cstheme="minorHAnsi"/>
          <w:spacing w:val="0"/>
          <w:lang w:eastAsia="da-DK"/>
        </w:rPr>
        <w:t xml:space="preserve">Alle kursister vil dog fremadrettet skulle gennemføre både kurset ”Højmaligne </w:t>
      </w:r>
      <w:proofErr w:type="spellStart"/>
      <w:r w:rsidR="00FD0650">
        <w:rPr>
          <w:rFonts w:asciiTheme="minorHAnsi" w:eastAsia="Times New Roman" w:hAnsiTheme="minorHAnsi" w:cstheme="minorHAnsi"/>
          <w:spacing w:val="0"/>
          <w:lang w:eastAsia="da-DK"/>
        </w:rPr>
        <w:t>lymfeproliferative</w:t>
      </w:r>
      <w:proofErr w:type="spellEnd"/>
      <w:r w:rsidR="00FD0650">
        <w:rPr>
          <w:rFonts w:asciiTheme="minorHAnsi" w:eastAsia="Times New Roman" w:hAnsiTheme="minorHAnsi" w:cstheme="minorHAnsi"/>
          <w:spacing w:val="0"/>
          <w:lang w:eastAsia="da-DK"/>
        </w:rPr>
        <w:t xml:space="preserve"> sygdomme” og ”Lavmaligne </w:t>
      </w:r>
      <w:proofErr w:type="spellStart"/>
      <w:r w:rsidR="00FD0650">
        <w:rPr>
          <w:rFonts w:asciiTheme="minorHAnsi" w:eastAsia="Times New Roman" w:hAnsiTheme="minorHAnsi" w:cstheme="minorHAnsi"/>
          <w:spacing w:val="0"/>
          <w:lang w:eastAsia="da-DK"/>
        </w:rPr>
        <w:t>lymfeproliferative</w:t>
      </w:r>
      <w:proofErr w:type="spellEnd"/>
      <w:r w:rsidR="00FD0650">
        <w:rPr>
          <w:rFonts w:asciiTheme="minorHAnsi" w:eastAsia="Times New Roman" w:hAnsiTheme="minorHAnsi" w:cstheme="minorHAnsi"/>
          <w:spacing w:val="0"/>
          <w:lang w:eastAsia="da-DK"/>
        </w:rPr>
        <w:t xml:space="preserve"> sygdomme”, hvis de ikke allerede har fået godkendt kurset ”Malignt </w:t>
      </w:r>
      <w:proofErr w:type="spellStart"/>
      <w:r w:rsidR="00FD0650">
        <w:rPr>
          <w:rFonts w:asciiTheme="minorHAnsi" w:eastAsia="Times New Roman" w:hAnsiTheme="minorHAnsi" w:cstheme="minorHAnsi"/>
          <w:spacing w:val="0"/>
          <w:lang w:eastAsia="da-DK"/>
        </w:rPr>
        <w:t>lymfom</w:t>
      </w:r>
      <w:proofErr w:type="spellEnd"/>
      <w:r w:rsidR="00FD0650">
        <w:rPr>
          <w:rFonts w:asciiTheme="minorHAnsi" w:eastAsia="Times New Roman" w:hAnsiTheme="minorHAnsi" w:cstheme="minorHAnsi"/>
          <w:spacing w:val="0"/>
          <w:lang w:eastAsia="da-DK"/>
        </w:rPr>
        <w:t xml:space="preserve"> og CLL”.  Dette kursus vil ikke længere blive udbudt.</w:t>
      </w:r>
    </w:p>
    <w:p w14:paraId="23979D7F" w14:textId="77777777" w:rsidR="00366189" w:rsidRPr="00E958F6" w:rsidRDefault="00366189" w:rsidP="00366189">
      <w:pPr>
        <w:rPr>
          <w:iCs/>
        </w:rPr>
      </w:pPr>
    </w:p>
    <w:p w14:paraId="0A81C943" w14:textId="77777777" w:rsidR="00366189" w:rsidRDefault="00366189" w:rsidP="00366189">
      <w:r>
        <w:br w:type="page"/>
      </w:r>
    </w:p>
    <w:p w14:paraId="3012C4B1" w14:textId="77777777" w:rsidR="00366189" w:rsidRDefault="0077089C" w:rsidP="00366189">
      <w:pPr>
        <w:pStyle w:val="Overskrift1"/>
      </w:pPr>
      <w:bookmarkStart w:id="8" w:name="_Toc24706657"/>
      <w:bookmarkStart w:id="9" w:name="_Toc51937936"/>
      <w:r>
        <w:lastRenderedPageBreak/>
        <w:t>Den generelle del</w:t>
      </w:r>
      <w:bookmarkEnd w:id="8"/>
      <w:bookmarkEnd w:id="9"/>
    </w:p>
    <w:p w14:paraId="5B107A5D" w14:textId="77777777" w:rsidR="0077089C" w:rsidRDefault="0077089C" w:rsidP="0077089C">
      <w:pPr>
        <w:pStyle w:val="Default"/>
        <w:rPr>
          <w:sz w:val="20"/>
          <w:szCs w:val="20"/>
        </w:rPr>
      </w:pPr>
      <w:r>
        <w:rPr>
          <w:sz w:val="20"/>
          <w:szCs w:val="20"/>
        </w:rPr>
        <w:t xml:space="preserve">Der knytter sig en række lovmæssige regler og begreber til speciallægeuddannelsen som er ens for alle målbeskrivelser, på tværs af specialer og for introduktions- og hoveduddannelserne. </w:t>
      </w:r>
    </w:p>
    <w:p w14:paraId="2233273D" w14:textId="77777777" w:rsidR="0077089C" w:rsidRDefault="0077089C" w:rsidP="0077089C">
      <w:pPr>
        <w:pStyle w:val="Default"/>
        <w:rPr>
          <w:sz w:val="20"/>
          <w:szCs w:val="20"/>
        </w:rPr>
      </w:pPr>
    </w:p>
    <w:p w14:paraId="1F7526C1" w14:textId="77777777" w:rsidR="00366189" w:rsidRDefault="0077089C" w:rsidP="0077089C">
      <w:r>
        <w:t xml:space="preserve">På </w:t>
      </w:r>
      <w:hyperlink r:id="rId11" w:history="1">
        <w:r w:rsidRPr="00D878FE">
          <w:rPr>
            <w:rStyle w:val="Hyperlink"/>
            <w:rFonts w:asciiTheme="majorHAnsi" w:hAnsiTheme="majorHAnsi" w:cstheme="majorHAnsi"/>
          </w:rPr>
          <w:t>Sundhedsstyrelsens hjemmeside</w:t>
        </w:r>
      </w:hyperlink>
      <w:r w:rsidRPr="00D878FE">
        <w:rPr>
          <w:rFonts w:asciiTheme="majorHAnsi" w:hAnsiTheme="majorHAnsi" w:cstheme="majorHAnsi"/>
        </w:rPr>
        <w:t xml:space="preserve"> </w:t>
      </w:r>
      <w:r>
        <w:t>er den danske speciallægeuddannelse nærmere beskrevet, herunder lovgrundlag, organisation, opbygning, aktører, terminologi med mere.</w:t>
      </w:r>
    </w:p>
    <w:p w14:paraId="6C5C7A8D" w14:textId="77777777" w:rsidR="00366189" w:rsidRDefault="00366189" w:rsidP="00366189">
      <w:r>
        <w:br w:type="page"/>
      </w:r>
    </w:p>
    <w:p w14:paraId="32D65528" w14:textId="77777777" w:rsidR="00366189" w:rsidRPr="00366189" w:rsidRDefault="0025539F" w:rsidP="00366189">
      <w:pPr>
        <w:pStyle w:val="Overskrift1"/>
      </w:pPr>
      <w:bookmarkStart w:id="10" w:name="_Toc24706658"/>
      <w:bookmarkStart w:id="11" w:name="_Toc51937937"/>
      <w:r>
        <w:lastRenderedPageBreak/>
        <w:t>Den specialespecifikke del</w:t>
      </w:r>
      <w:bookmarkEnd w:id="10"/>
      <w:bookmarkEnd w:id="11"/>
    </w:p>
    <w:p w14:paraId="4BA36A80" w14:textId="400A63C0" w:rsidR="00366189" w:rsidRDefault="00AE0347" w:rsidP="00366189">
      <w:r>
        <w:t>Denne del af målbeskrivelsen beskriver specialet, de kompetencer der som minimum skal opnås samt specialets anbefalinger til læringsstrategier og fastlagte obligatoriske metoder til kompetencevurdering.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14:paraId="57397CB3" w14:textId="77777777" w:rsidR="00441F4E" w:rsidRPr="00A70705" w:rsidRDefault="00441F4E" w:rsidP="00CA3231">
      <w:pPr>
        <w:pStyle w:val="Overskrift2"/>
        <w:ind w:left="0"/>
        <w:jc w:val="both"/>
      </w:pPr>
      <w:bookmarkStart w:id="12" w:name="_Toc24706659"/>
      <w:bookmarkStart w:id="13" w:name="_Toc51937938"/>
      <w:r w:rsidRPr="00A70705">
        <w:t>Beskrivelse af specialet</w:t>
      </w:r>
      <w:bookmarkEnd w:id="12"/>
      <w:bookmarkEnd w:id="13"/>
    </w:p>
    <w:p w14:paraId="5371D4D0" w14:textId="77777777" w:rsidR="00E958F6" w:rsidRPr="00E958F6" w:rsidRDefault="00E958F6" w:rsidP="00E958F6">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Hæmatologi er læren om blod- og lymfeknudesygdomme. Specialet varetager forebyggelse, diagnostik og behandling af sygdomme, som </w:t>
      </w:r>
      <w:proofErr w:type="spellStart"/>
      <w:r w:rsidRPr="00E958F6">
        <w:rPr>
          <w:rFonts w:asciiTheme="minorHAnsi" w:eastAsia="Times New Roman" w:hAnsiTheme="minorHAnsi" w:cstheme="minorHAnsi"/>
          <w:spacing w:val="0"/>
          <w:lang w:eastAsia="da-DK"/>
        </w:rPr>
        <w:t>udgår</w:t>
      </w:r>
      <w:proofErr w:type="spellEnd"/>
      <w:r w:rsidRPr="00E958F6">
        <w:rPr>
          <w:rFonts w:asciiTheme="minorHAnsi" w:eastAsia="Times New Roman" w:hAnsiTheme="minorHAnsi" w:cstheme="minorHAnsi"/>
          <w:spacing w:val="0"/>
          <w:lang w:eastAsia="da-DK"/>
        </w:rPr>
        <w:t xml:space="preserve"> fra celler i knoglemarv og det lymfatiske system eller </w:t>
      </w:r>
      <w:proofErr w:type="spellStart"/>
      <w:r w:rsidRPr="00E958F6">
        <w:rPr>
          <w:rFonts w:asciiTheme="minorHAnsi" w:eastAsia="Times New Roman" w:hAnsiTheme="minorHAnsi" w:cstheme="minorHAnsi"/>
          <w:spacing w:val="0"/>
          <w:lang w:eastAsia="da-DK"/>
        </w:rPr>
        <w:t>forårsages</w:t>
      </w:r>
      <w:proofErr w:type="spellEnd"/>
      <w:r w:rsidRPr="00E958F6">
        <w:rPr>
          <w:rFonts w:asciiTheme="minorHAnsi" w:eastAsia="Times New Roman" w:hAnsiTheme="minorHAnsi" w:cstheme="minorHAnsi"/>
          <w:spacing w:val="0"/>
          <w:lang w:eastAsia="da-DK"/>
        </w:rPr>
        <w:t xml:space="preserve"> af en defekt i omsætningen eller funktionen af blodets formede bestanddele og koagulationssystem. </w:t>
      </w:r>
    </w:p>
    <w:p w14:paraId="50FE1E15" w14:textId="77777777" w:rsidR="00E958F6" w:rsidRPr="00E958F6" w:rsidRDefault="00E958F6" w:rsidP="00E958F6">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Internmedicin udgør en vigtig basis for hæmatologi og er integreret i patientforløbene, fordi de kliniske problemer ved blodsygdomme kan inddrage ethvert organsystem. Faget er centralt placeret i det internmedicinske spektrum. Debutsymptomer ved blodsygdom præsenterer sig fra stilfærdigt udviklede forløb til sygdomme med akutte manifestationer. Den specifikke behandling varierer fra fuldstændigt komplikationsfrie opgaver til kompliceret </w:t>
      </w:r>
      <w:proofErr w:type="spellStart"/>
      <w:r w:rsidRPr="00E958F6">
        <w:rPr>
          <w:rFonts w:asciiTheme="minorHAnsi" w:eastAsia="Times New Roman" w:hAnsiTheme="minorHAnsi" w:cstheme="minorHAnsi"/>
          <w:spacing w:val="0"/>
          <w:lang w:eastAsia="da-DK"/>
        </w:rPr>
        <w:t>polyfarmaci</w:t>
      </w:r>
      <w:proofErr w:type="spellEnd"/>
      <w:r w:rsidRPr="00E958F6">
        <w:rPr>
          <w:rFonts w:asciiTheme="minorHAnsi" w:eastAsia="Times New Roman" w:hAnsiTheme="minorHAnsi" w:cstheme="minorHAnsi"/>
          <w:spacing w:val="0"/>
          <w:lang w:eastAsia="da-DK"/>
        </w:rPr>
        <w:t xml:space="preserve">, immunterapi, biologisk </w:t>
      </w:r>
      <w:proofErr w:type="spellStart"/>
      <w:r w:rsidRPr="00E958F6">
        <w:rPr>
          <w:rFonts w:asciiTheme="minorHAnsi" w:eastAsia="Times New Roman" w:hAnsiTheme="minorHAnsi" w:cstheme="minorHAnsi"/>
          <w:spacing w:val="0"/>
          <w:lang w:eastAsia="da-DK"/>
        </w:rPr>
        <w:t>målrettet</w:t>
      </w:r>
      <w:proofErr w:type="spellEnd"/>
      <w:r w:rsidRPr="00E958F6">
        <w:rPr>
          <w:rFonts w:asciiTheme="minorHAnsi" w:eastAsia="Times New Roman" w:hAnsiTheme="minorHAnsi" w:cstheme="minorHAnsi"/>
          <w:spacing w:val="0"/>
          <w:lang w:eastAsia="da-DK"/>
        </w:rPr>
        <w:t xml:space="preserve"> behandling eller knoglemarvstransplantation. Opgaverne på afdelingen spænder fra </w:t>
      </w:r>
      <w:proofErr w:type="spellStart"/>
      <w:r w:rsidRPr="00E958F6">
        <w:rPr>
          <w:rFonts w:asciiTheme="minorHAnsi" w:eastAsia="Times New Roman" w:hAnsiTheme="minorHAnsi" w:cstheme="minorHAnsi"/>
          <w:spacing w:val="0"/>
          <w:lang w:eastAsia="da-DK"/>
        </w:rPr>
        <w:t>elektive</w:t>
      </w:r>
      <w:proofErr w:type="spellEnd"/>
      <w:r w:rsidRPr="00E958F6">
        <w:rPr>
          <w:rFonts w:asciiTheme="minorHAnsi" w:eastAsia="Times New Roman" w:hAnsiTheme="minorHAnsi" w:cstheme="minorHAnsi"/>
          <w:spacing w:val="0"/>
          <w:lang w:eastAsia="da-DK"/>
        </w:rPr>
        <w:t xml:space="preserve"> funktioner til </w:t>
      </w:r>
      <w:proofErr w:type="spellStart"/>
      <w:r w:rsidRPr="00E958F6">
        <w:rPr>
          <w:rFonts w:asciiTheme="minorHAnsi" w:eastAsia="Times New Roman" w:hAnsiTheme="minorHAnsi" w:cstheme="minorHAnsi"/>
          <w:spacing w:val="0"/>
          <w:lang w:eastAsia="da-DK"/>
        </w:rPr>
        <w:t>hyperakut</w:t>
      </w:r>
      <w:proofErr w:type="spellEnd"/>
      <w:r w:rsidRPr="00E958F6">
        <w:rPr>
          <w:rFonts w:asciiTheme="minorHAnsi" w:eastAsia="Times New Roman" w:hAnsiTheme="minorHAnsi" w:cstheme="minorHAnsi"/>
          <w:spacing w:val="0"/>
          <w:lang w:eastAsia="da-DK"/>
        </w:rPr>
        <w:t xml:space="preserve"> udredning og terapi. De enkelte patientforløb indebærer et tæt samarbejde med andre specialer, især de </w:t>
      </w:r>
      <w:proofErr w:type="spellStart"/>
      <w:r w:rsidRPr="00E958F6">
        <w:rPr>
          <w:rFonts w:asciiTheme="minorHAnsi" w:eastAsia="Times New Roman" w:hAnsiTheme="minorHAnsi" w:cstheme="minorHAnsi"/>
          <w:spacing w:val="0"/>
          <w:lang w:eastAsia="da-DK"/>
        </w:rPr>
        <w:t>parakliniske</w:t>
      </w:r>
      <w:proofErr w:type="spellEnd"/>
      <w:r w:rsidRPr="00E958F6">
        <w:rPr>
          <w:rFonts w:asciiTheme="minorHAnsi" w:eastAsia="Times New Roman" w:hAnsiTheme="minorHAnsi" w:cstheme="minorHAnsi"/>
          <w:spacing w:val="0"/>
          <w:lang w:eastAsia="da-DK"/>
        </w:rPr>
        <w:t xml:space="preserve"> fag - laboratorier og billeddiagnostik. Kontakt til anæstesiolog, kirurg eller radioterapeut er indiceret i diagnostisk eller terapeutisk øjemed. Desuden er en tværfaglig indsats i samarbejde med sygepleje, fysioterapi, </w:t>
      </w:r>
      <w:proofErr w:type="spellStart"/>
      <w:r w:rsidRPr="00E958F6">
        <w:rPr>
          <w:rFonts w:asciiTheme="minorHAnsi" w:eastAsia="Times New Roman" w:hAnsiTheme="minorHAnsi" w:cstheme="minorHAnsi"/>
          <w:spacing w:val="0"/>
          <w:lang w:eastAsia="da-DK"/>
        </w:rPr>
        <w:t>socialrådgivning</w:t>
      </w:r>
      <w:proofErr w:type="spellEnd"/>
      <w:r w:rsidRPr="00E958F6">
        <w:rPr>
          <w:rFonts w:asciiTheme="minorHAnsi" w:eastAsia="Times New Roman" w:hAnsiTheme="minorHAnsi" w:cstheme="minorHAnsi"/>
          <w:spacing w:val="0"/>
          <w:lang w:eastAsia="da-DK"/>
        </w:rPr>
        <w:t xml:space="preserve">, diætister og psykologhjælp, integreret i behandlingen. </w:t>
      </w:r>
    </w:p>
    <w:p w14:paraId="3FD4E265" w14:textId="77777777" w:rsidR="00E958F6" w:rsidRPr="00E958F6" w:rsidRDefault="00E958F6" w:rsidP="00E958F6">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Blodsygdomme optræder i alle aldre, og spænder fra medfødte til erhvervede tilstande, fra godartede, ofte kroniske tilstande til akutte </w:t>
      </w:r>
      <w:proofErr w:type="spellStart"/>
      <w:r w:rsidRPr="00E958F6">
        <w:rPr>
          <w:rFonts w:asciiTheme="minorHAnsi" w:eastAsia="Times New Roman" w:hAnsiTheme="minorHAnsi" w:cstheme="minorHAnsi"/>
          <w:spacing w:val="0"/>
          <w:lang w:eastAsia="da-DK"/>
        </w:rPr>
        <w:t>leukæmier</w:t>
      </w:r>
      <w:proofErr w:type="spellEnd"/>
      <w:r w:rsidRPr="00E958F6">
        <w:rPr>
          <w:rFonts w:asciiTheme="minorHAnsi" w:eastAsia="Times New Roman" w:hAnsiTheme="minorHAnsi" w:cstheme="minorHAnsi"/>
          <w:spacing w:val="0"/>
          <w:lang w:eastAsia="da-DK"/>
        </w:rPr>
        <w:t xml:space="preserve"> og højmaligne </w:t>
      </w:r>
      <w:proofErr w:type="spellStart"/>
      <w:r w:rsidRPr="00E958F6">
        <w:rPr>
          <w:rFonts w:asciiTheme="minorHAnsi" w:eastAsia="Times New Roman" w:hAnsiTheme="minorHAnsi" w:cstheme="minorHAnsi"/>
          <w:spacing w:val="0"/>
          <w:lang w:eastAsia="da-DK"/>
        </w:rPr>
        <w:t>lymfomer</w:t>
      </w:r>
      <w:proofErr w:type="spellEnd"/>
      <w:r w:rsidRPr="00E958F6">
        <w:rPr>
          <w:rFonts w:asciiTheme="minorHAnsi" w:eastAsia="Times New Roman" w:hAnsiTheme="minorHAnsi" w:cstheme="minorHAnsi"/>
          <w:spacing w:val="0"/>
          <w:lang w:eastAsia="da-DK"/>
        </w:rPr>
        <w:t xml:space="preserve">. På afdelingerne prioriteres fast læge- patientkontakt højt, hvilket giver betydelig kontinuitet og intensitet i forløbene. Specialet har en stor ambulant virksomhed. Det er især den faste læge for patienten, der varetager at lægge udredningsprogram, har overblik over mange data fra anamnese, klinik og laboratorieresultater med henblik på individuelt at formidle informationen til patient og </w:t>
      </w:r>
      <w:proofErr w:type="spellStart"/>
      <w:r w:rsidRPr="00E958F6">
        <w:rPr>
          <w:rFonts w:asciiTheme="minorHAnsi" w:eastAsia="Times New Roman" w:hAnsiTheme="minorHAnsi" w:cstheme="minorHAnsi"/>
          <w:spacing w:val="0"/>
          <w:lang w:eastAsia="da-DK"/>
        </w:rPr>
        <w:t>pårørende</w:t>
      </w:r>
      <w:proofErr w:type="spellEnd"/>
      <w:r w:rsidRPr="00E958F6">
        <w:rPr>
          <w:rFonts w:asciiTheme="minorHAnsi" w:eastAsia="Times New Roman" w:hAnsiTheme="minorHAnsi" w:cstheme="minorHAnsi"/>
          <w:spacing w:val="0"/>
          <w:lang w:eastAsia="da-DK"/>
        </w:rPr>
        <w:t xml:space="preserve"> for herefter at </w:t>
      </w:r>
      <w:proofErr w:type="spellStart"/>
      <w:r w:rsidRPr="00E958F6">
        <w:rPr>
          <w:rFonts w:asciiTheme="minorHAnsi" w:eastAsia="Times New Roman" w:hAnsiTheme="minorHAnsi" w:cstheme="minorHAnsi"/>
          <w:spacing w:val="0"/>
          <w:lang w:eastAsia="da-DK"/>
        </w:rPr>
        <w:t>foresta</w:t>
      </w:r>
      <w:proofErr w:type="spellEnd"/>
      <w:r w:rsidRPr="00E958F6">
        <w:rPr>
          <w:rFonts w:asciiTheme="minorHAnsi" w:eastAsia="Times New Roman" w:hAnsiTheme="minorHAnsi" w:cstheme="minorHAnsi"/>
          <w:spacing w:val="0"/>
          <w:lang w:eastAsia="da-DK"/>
        </w:rPr>
        <w:t xml:space="preserve">̊ behandling og </w:t>
      </w:r>
      <w:proofErr w:type="spellStart"/>
      <w:r w:rsidRPr="00E958F6">
        <w:rPr>
          <w:rFonts w:asciiTheme="minorHAnsi" w:eastAsia="Times New Roman" w:hAnsiTheme="minorHAnsi" w:cstheme="minorHAnsi"/>
          <w:spacing w:val="0"/>
          <w:lang w:eastAsia="da-DK"/>
        </w:rPr>
        <w:t>opfølgende</w:t>
      </w:r>
      <w:proofErr w:type="spellEnd"/>
      <w:r w:rsidRPr="00E958F6">
        <w:rPr>
          <w:rFonts w:asciiTheme="minorHAnsi" w:eastAsia="Times New Roman" w:hAnsiTheme="minorHAnsi" w:cstheme="minorHAnsi"/>
          <w:spacing w:val="0"/>
          <w:lang w:eastAsia="da-DK"/>
        </w:rPr>
        <w:t xml:space="preserve"> kontrol, ofte i </w:t>
      </w:r>
      <w:proofErr w:type="spellStart"/>
      <w:r w:rsidRPr="00E958F6">
        <w:rPr>
          <w:rFonts w:asciiTheme="minorHAnsi" w:eastAsia="Times New Roman" w:hAnsiTheme="minorHAnsi" w:cstheme="minorHAnsi"/>
          <w:spacing w:val="0"/>
          <w:lang w:eastAsia="da-DK"/>
        </w:rPr>
        <w:t>årelange</w:t>
      </w:r>
      <w:proofErr w:type="spellEnd"/>
      <w:r w:rsidRPr="00E958F6">
        <w:rPr>
          <w:rFonts w:asciiTheme="minorHAnsi" w:eastAsia="Times New Roman" w:hAnsiTheme="minorHAnsi" w:cstheme="minorHAnsi"/>
          <w:spacing w:val="0"/>
          <w:lang w:eastAsia="da-DK"/>
        </w:rPr>
        <w:t xml:space="preserve"> forløb. </w:t>
      </w:r>
    </w:p>
    <w:p w14:paraId="64FE2391" w14:textId="77777777" w:rsidR="00E958F6" w:rsidRPr="00E958F6" w:rsidRDefault="00E958F6" w:rsidP="00E958F6">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På grund af sygdommenes karakter og den ofte meget specialiserede behandling er hæmatologi et hospitalsfag i Danmark. Få patienter kan blive henvist til kontrol hos egen læge. Børn med </w:t>
      </w:r>
      <w:proofErr w:type="spellStart"/>
      <w:r w:rsidRPr="00E958F6">
        <w:rPr>
          <w:rFonts w:asciiTheme="minorHAnsi" w:eastAsia="Times New Roman" w:hAnsiTheme="minorHAnsi" w:cstheme="minorHAnsi"/>
          <w:spacing w:val="0"/>
          <w:lang w:eastAsia="da-DK"/>
        </w:rPr>
        <w:t>hæmatologisk</w:t>
      </w:r>
      <w:proofErr w:type="spellEnd"/>
      <w:r w:rsidRPr="00E958F6">
        <w:rPr>
          <w:rFonts w:asciiTheme="minorHAnsi" w:eastAsia="Times New Roman" w:hAnsiTheme="minorHAnsi" w:cstheme="minorHAnsi"/>
          <w:spacing w:val="0"/>
          <w:lang w:eastAsia="da-DK"/>
        </w:rPr>
        <w:t xml:space="preserve"> sygdom behandles på pædiatriske specialafdelinger. </w:t>
      </w:r>
    </w:p>
    <w:p w14:paraId="04A75A94" w14:textId="2D930568" w:rsidR="00E958F6" w:rsidRPr="00E958F6" w:rsidRDefault="00C6613E" w:rsidP="00E958F6">
      <w:pPr>
        <w:spacing w:before="100" w:beforeAutospacing="1" w:after="100" w:afterAutospacing="1" w:line="240" w:lineRule="auto"/>
        <w:rPr>
          <w:rFonts w:asciiTheme="minorHAnsi" w:eastAsia="Times New Roman" w:hAnsiTheme="minorHAnsi" w:cstheme="minorHAnsi"/>
          <w:spacing w:val="0"/>
          <w:lang w:eastAsia="da-DK"/>
        </w:rPr>
      </w:pPr>
      <w:r>
        <w:rPr>
          <w:rFonts w:asciiTheme="minorHAnsi" w:eastAsia="Times New Roman" w:hAnsiTheme="minorHAnsi" w:cstheme="minorHAnsi"/>
          <w:spacing w:val="0"/>
          <w:lang w:eastAsia="da-DK"/>
        </w:rPr>
        <w:lastRenderedPageBreak/>
        <w:t>B</w:t>
      </w:r>
      <w:r w:rsidR="00E958F6" w:rsidRPr="00E958F6">
        <w:rPr>
          <w:rFonts w:asciiTheme="minorHAnsi" w:eastAsia="Times New Roman" w:hAnsiTheme="minorHAnsi" w:cstheme="minorHAnsi"/>
          <w:spacing w:val="0"/>
          <w:lang w:eastAsia="da-DK"/>
        </w:rPr>
        <w:t xml:space="preserve">eskrivelse af </w:t>
      </w:r>
      <w:r>
        <w:rPr>
          <w:rFonts w:asciiTheme="minorHAnsi" w:eastAsia="Times New Roman" w:hAnsiTheme="minorHAnsi" w:cstheme="minorHAnsi"/>
          <w:spacing w:val="0"/>
          <w:lang w:eastAsia="da-DK"/>
        </w:rPr>
        <w:t xml:space="preserve">placeringen af specialets specialfunktioner </w:t>
      </w:r>
      <w:r w:rsidR="00E958F6" w:rsidRPr="00E958F6">
        <w:rPr>
          <w:rFonts w:asciiTheme="minorHAnsi" w:eastAsia="Times New Roman" w:hAnsiTheme="minorHAnsi" w:cstheme="minorHAnsi"/>
          <w:spacing w:val="0"/>
          <w:lang w:eastAsia="da-DK"/>
        </w:rPr>
        <w:t xml:space="preserve">kan findes </w:t>
      </w:r>
      <w:r w:rsidR="00187F10">
        <w:rPr>
          <w:rFonts w:asciiTheme="minorHAnsi" w:eastAsia="Times New Roman" w:hAnsiTheme="minorHAnsi" w:cstheme="minorHAnsi"/>
          <w:spacing w:val="0"/>
          <w:lang w:eastAsia="da-DK"/>
        </w:rPr>
        <w:t>i specialevejledning</w:t>
      </w:r>
      <w:r w:rsidR="006C49FE">
        <w:rPr>
          <w:rFonts w:asciiTheme="minorHAnsi" w:eastAsia="Times New Roman" w:hAnsiTheme="minorHAnsi" w:cstheme="minorHAnsi"/>
          <w:spacing w:val="0"/>
          <w:lang w:eastAsia="da-DK"/>
        </w:rPr>
        <w:t>en</w:t>
      </w:r>
      <w:r w:rsidR="00187F10">
        <w:rPr>
          <w:rFonts w:asciiTheme="minorHAnsi" w:eastAsia="Times New Roman" w:hAnsiTheme="minorHAnsi" w:cstheme="minorHAnsi"/>
          <w:spacing w:val="0"/>
          <w:lang w:eastAsia="da-DK"/>
        </w:rPr>
        <w:t xml:space="preserve"> for Intern medicin: Hæmatologi</w:t>
      </w:r>
      <w:r w:rsidR="00187F10" w:rsidRPr="00E958F6">
        <w:rPr>
          <w:rFonts w:asciiTheme="minorHAnsi" w:eastAsia="Times New Roman" w:hAnsiTheme="minorHAnsi" w:cstheme="minorHAnsi"/>
          <w:spacing w:val="0"/>
          <w:lang w:eastAsia="da-DK"/>
        </w:rPr>
        <w:t xml:space="preserve"> </w:t>
      </w:r>
      <w:r w:rsidR="00E958F6" w:rsidRPr="00E958F6">
        <w:rPr>
          <w:rFonts w:asciiTheme="minorHAnsi" w:eastAsia="Times New Roman" w:hAnsiTheme="minorHAnsi" w:cstheme="minorHAnsi"/>
          <w:spacing w:val="0"/>
          <w:lang w:eastAsia="da-DK"/>
        </w:rPr>
        <w:t xml:space="preserve">på Sundhedsstyrelsens hjemmeside under </w:t>
      </w:r>
      <w:r w:rsidR="006C49FE">
        <w:rPr>
          <w:rFonts w:asciiTheme="minorHAnsi" w:eastAsia="Times New Roman" w:hAnsiTheme="minorHAnsi" w:cstheme="minorHAnsi"/>
          <w:spacing w:val="0"/>
          <w:lang w:eastAsia="da-DK"/>
        </w:rPr>
        <w:t>gældende specialeplan</w:t>
      </w:r>
      <w:r w:rsidR="00BE1F97">
        <w:rPr>
          <w:rFonts w:asciiTheme="minorHAnsi" w:eastAsia="Times New Roman" w:hAnsiTheme="minorHAnsi" w:cstheme="minorHAnsi"/>
          <w:spacing w:val="0"/>
          <w:lang w:eastAsia="da-DK"/>
        </w:rPr>
        <w:t xml:space="preserve">. </w:t>
      </w:r>
    </w:p>
    <w:p w14:paraId="234A9EA2" w14:textId="77777777" w:rsidR="00E958F6" w:rsidRPr="00E958F6" w:rsidRDefault="00E958F6" w:rsidP="00E958F6">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Der </w:t>
      </w:r>
      <w:proofErr w:type="spellStart"/>
      <w:r w:rsidRPr="00E958F6">
        <w:rPr>
          <w:rFonts w:asciiTheme="minorHAnsi" w:eastAsia="Times New Roman" w:hAnsiTheme="minorHAnsi" w:cstheme="minorHAnsi"/>
          <w:spacing w:val="0"/>
          <w:lang w:eastAsia="da-DK"/>
        </w:rPr>
        <w:t>foregår</w:t>
      </w:r>
      <w:proofErr w:type="spellEnd"/>
      <w:r w:rsidRPr="00E958F6">
        <w:rPr>
          <w:rFonts w:asciiTheme="minorHAnsi" w:eastAsia="Times New Roman" w:hAnsiTheme="minorHAnsi" w:cstheme="minorHAnsi"/>
          <w:spacing w:val="0"/>
          <w:lang w:eastAsia="da-DK"/>
        </w:rPr>
        <w:t xml:space="preserve"> </w:t>
      </w:r>
      <w:proofErr w:type="spellStart"/>
      <w:r w:rsidRPr="00E958F6">
        <w:rPr>
          <w:rFonts w:asciiTheme="minorHAnsi" w:eastAsia="Times New Roman" w:hAnsiTheme="minorHAnsi" w:cstheme="minorHAnsi"/>
          <w:spacing w:val="0"/>
          <w:lang w:eastAsia="da-DK"/>
        </w:rPr>
        <w:t>både</w:t>
      </w:r>
      <w:proofErr w:type="spellEnd"/>
      <w:r w:rsidRPr="00E958F6">
        <w:rPr>
          <w:rFonts w:asciiTheme="minorHAnsi" w:eastAsia="Times New Roman" w:hAnsiTheme="minorHAnsi" w:cstheme="minorHAnsi"/>
          <w:spacing w:val="0"/>
          <w:lang w:eastAsia="da-DK"/>
        </w:rPr>
        <w:t xml:space="preserve"> på lokalt og nationalt plan samt i international sammenhæng en omfattende videnskabelig aktivitet på hæmatologiske afdelinger i form af grundforskning og klinisk kontrollerede undersøgelser. Der vil være god mulighed for at deltage i projekter enten som </w:t>
      </w:r>
      <w:proofErr w:type="spellStart"/>
      <w:r w:rsidRPr="00E958F6">
        <w:rPr>
          <w:rFonts w:asciiTheme="minorHAnsi" w:eastAsia="Times New Roman" w:hAnsiTheme="minorHAnsi" w:cstheme="minorHAnsi"/>
          <w:spacing w:val="0"/>
          <w:lang w:eastAsia="da-DK"/>
        </w:rPr>
        <w:t>Ph.D.</w:t>
      </w:r>
      <w:proofErr w:type="spellEnd"/>
      <w:r w:rsidRPr="00E958F6">
        <w:rPr>
          <w:rFonts w:asciiTheme="minorHAnsi" w:eastAsia="Times New Roman" w:hAnsiTheme="minorHAnsi" w:cstheme="minorHAnsi"/>
          <w:spacing w:val="0"/>
          <w:lang w:eastAsia="da-DK"/>
        </w:rPr>
        <w:t xml:space="preserve">-uddannelser eller via forskningstræning under uddannelsen (se afsnit herom). </w:t>
      </w:r>
    </w:p>
    <w:p w14:paraId="00B46F8B" w14:textId="77777777" w:rsidR="00441F4E" w:rsidRPr="00646628" w:rsidRDefault="00E958F6" w:rsidP="00646628">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Danske </w:t>
      </w:r>
      <w:proofErr w:type="spellStart"/>
      <w:r w:rsidRPr="00E958F6">
        <w:rPr>
          <w:rFonts w:asciiTheme="minorHAnsi" w:eastAsia="Times New Roman" w:hAnsiTheme="minorHAnsi" w:cstheme="minorHAnsi"/>
          <w:spacing w:val="0"/>
          <w:lang w:eastAsia="da-DK"/>
        </w:rPr>
        <w:t>hæmatologer</w:t>
      </w:r>
      <w:proofErr w:type="spellEnd"/>
      <w:r w:rsidRPr="00E958F6">
        <w:rPr>
          <w:rFonts w:asciiTheme="minorHAnsi" w:eastAsia="Times New Roman" w:hAnsiTheme="minorHAnsi" w:cstheme="minorHAnsi"/>
          <w:spacing w:val="0"/>
          <w:lang w:eastAsia="da-DK"/>
        </w:rPr>
        <w:t xml:space="preserve"> har siden 1972 været organiseret i Dansk </w:t>
      </w:r>
      <w:proofErr w:type="spellStart"/>
      <w:r w:rsidRPr="00E958F6">
        <w:rPr>
          <w:rFonts w:asciiTheme="minorHAnsi" w:eastAsia="Times New Roman" w:hAnsiTheme="minorHAnsi" w:cstheme="minorHAnsi"/>
          <w:spacing w:val="0"/>
          <w:lang w:eastAsia="da-DK"/>
        </w:rPr>
        <w:t>Hæmatologisk</w:t>
      </w:r>
      <w:proofErr w:type="spellEnd"/>
      <w:r w:rsidRPr="00E958F6">
        <w:rPr>
          <w:rFonts w:asciiTheme="minorHAnsi" w:eastAsia="Times New Roman" w:hAnsiTheme="minorHAnsi" w:cstheme="minorHAnsi"/>
          <w:spacing w:val="0"/>
          <w:lang w:eastAsia="da-DK"/>
        </w:rPr>
        <w:t xml:space="preserve"> Selskab(DHS). DHS afholder generalforsamling med videnskabeligt møde, samt yderligere et fagligt heldagsmøde om </w:t>
      </w:r>
      <w:proofErr w:type="spellStart"/>
      <w:r w:rsidRPr="00E958F6">
        <w:rPr>
          <w:rFonts w:asciiTheme="minorHAnsi" w:eastAsia="Times New Roman" w:hAnsiTheme="minorHAnsi" w:cstheme="minorHAnsi"/>
          <w:spacing w:val="0"/>
          <w:lang w:eastAsia="da-DK"/>
        </w:rPr>
        <w:t>året</w:t>
      </w:r>
      <w:proofErr w:type="spellEnd"/>
      <w:r w:rsidRPr="00E958F6">
        <w:rPr>
          <w:rFonts w:asciiTheme="minorHAnsi" w:eastAsia="Times New Roman" w:hAnsiTheme="minorHAnsi" w:cstheme="minorHAnsi"/>
          <w:spacing w:val="0"/>
          <w:lang w:eastAsia="da-DK"/>
        </w:rPr>
        <w:t xml:space="preserve">. Herudover arrangerer </w:t>
      </w:r>
      <w:proofErr w:type="spellStart"/>
      <w:r w:rsidRPr="00E958F6">
        <w:rPr>
          <w:rFonts w:asciiTheme="minorHAnsi" w:eastAsia="Times New Roman" w:hAnsiTheme="minorHAnsi" w:cstheme="minorHAnsi"/>
          <w:spacing w:val="0"/>
          <w:lang w:eastAsia="da-DK"/>
        </w:rPr>
        <w:t>DHS’s</w:t>
      </w:r>
      <w:proofErr w:type="spellEnd"/>
      <w:r w:rsidRPr="00E958F6">
        <w:rPr>
          <w:rFonts w:asciiTheme="minorHAnsi" w:eastAsia="Times New Roman" w:hAnsiTheme="minorHAnsi" w:cstheme="minorHAnsi"/>
          <w:spacing w:val="0"/>
          <w:lang w:eastAsia="da-DK"/>
        </w:rPr>
        <w:t xml:space="preserve"> </w:t>
      </w:r>
      <w:proofErr w:type="spellStart"/>
      <w:r w:rsidRPr="00E958F6">
        <w:rPr>
          <w:rFonts w:asciiTheme="minorHAnsi" w:eastAsia="Times New Roman" w:hAnsiTheme="minorHAnsi" w:cstheme="minorHAnsi"/>
          <w:spacing w:val="0"/>
          <w:lang w:eastAsia="da-DK"/>
        </w:rPr>
        <w:t>yngrelægeudvalg</w:t>
      </w:r>
      <w:proofErr w:type="spellEnd"/>
      <w:r w:rsidRPr="00E958F6">
        <w:rPr>
          <w:rFonts w:asciiTheme="minorHAnsi" w:eastAsia="Times New Roman" w:hAnsiTheme="minorHAnsi" w:cstheme="minorHAnsi"/>
          <w:spacing w:val="0"/>
          <w:lang w:eastAsia="da-DK"/>
        </w:rPr>
        <w:t xml:space="preserve"> to </w:t>
      </w:r>
      <w:proofErr w:type="spellStart"/>
      <w:r w:rsidRPr="00E958F6">
        <w:rPr>
          <w:rFonts w:asciiTheme="minorHAnsi" w:eastAsia="Times New Roman" w:hAnsiTheme="minorHAnsi" w:cstheme="minorHAnsi"/>
          <w:spacing w:val="0"/>
          <w:lang w:eastAsia="da-DK"/>
        </w:rPr>
        <w:t>årlige</w:t>
      </w:r>
      <w:proofErr w:type="spellEnd"/>
      <w:r w:rsidRPr="00E958F6">
        <w:rPr>
          <w:rFonts w:asciiTheme="minorHAnsi" w:eastAsia="Times New Roman" w:hAnsiTheme="minorHAnsi" w:cstheme="minorHAnsi"/>
          <w:spacing w:val="0"/>
          <w:lang w:eastAsia="da-DK"/>
        </w:rPr>
        <w:t xml:space="preserve"> uddannelsesaktiviteter for uddannelsessøgende læger. Selskabet har 250 lægelige medlemmer. Website er på adressen </w:t>
      </w:r>
      <w:r w:rsidRPr="00E958F6">
        <w:rPr>
          <w:rFonts w:asciiTheme="minorHAnsi" w:eastAsia="Times New Roman" w:hAnsiTheme="minorHAnsi" w:cstheme="minorHAnsi"/>
          <w:color w:val="0000FF"/>
          <w:spacing w:val="0"/>
          <w:lang w:eastAsia="da-DK"/>
        </w:rPr>
        <w:t>www.hematology.dk</w:t>
      </w:r>
      <w:r w:rsidRPr="00E958F6">
        <w:rPr>
          <w:rFonts w:asciiTheme="minorHAnsi" w:eastAsia="Times New Roman" w:hAnsiTheme="minorHAnsi" w:cstheme="minorHAnsi"/>
          <w:spacing w:val="0"/>
          <w:lang w:eastAsia="da-DK"/>
        </w:rPr>
        <w:t xml:space="preserve">, hvor der bl.a. er information om bestyrelsen, udvalg, uddannelse, links til tidsskrifter, praktiske informationer og orientering om aktiviteter. </w:t>
      </w:r>
    </w:p>
    <w:p w14:paraId="2527CDF0" w14:textId="77777777" w:rsidR="00010C14" w:rsidRPr="00A70705" w:rsidRDefault="00010C14" w:rsidP="00CA3231">
      <w:pPr>
        <w:pStyle w:val="Overskrift2"/>
        <w:ind w:left="0"/>
      </w:pPr>
      <w:bookmarkStart w:id="14" w:name="_Toc485727095"/>
      <w:bookmarkStart w:id="15" w:name="_Toc24706660"/>
      <w:bookmarkStart w:id="16" w:name="_Toc51937939"/>
      <w:r w:rsidRPr="00A70705">
        <w:t>Beskrivelse af uddannelsens overordnede forløb</w:t>
      </w:r>
      <w:bookmarkEnd w:id="14"/>
      <w:bookmarkEnd w:id="15"/>
      <w:bookmarkEnd w:id="16"/>
    </w:p>
    <w:p w14:paraId="03142AA3" w14:textId="77777777" w:rsidR="00E958F6" w:rsidRPr="00E958F6" w:rsidRDefault="00E958F6" w:rsidP="00E958F6">
      <w:pPr>
        <w:spacing w:before="100" w:beforeAutospacing="1" w:after="100" w:afterAutospacing="1" w:line="240" w:lineRule="auto"/>
        <w:rPr>
          <w:rFonts w:asciiTheme="majorHAnsi" w:eastAsia="Times New Roman" w:hAnsiTheme="majorHAnsi" w:cstheme="majorHAnsi"/>
          <w:spacing w:val="0"/>
          <w:lang w:eastAsia="da-DK"/>
        </w:rPr>
      </w:pPr>
      <w:r w:rsidRPr="00E958F6">
        <w:rPr>
          <w:rFonts w:asciiTheme="majorHAnsi" w:eastAsia="Times New Roman" w:hAnsiTheme="majorHAnsi" w:cstheme="majorHAnsi"/>
          <w:spacing w:val="0"/>
          <w:lang w:eastAsia="da-DK"/>
        </w:rPr>
        <w:t xml:space="preserve">3.2.a. Fælles Internmedicin </w:t>
      </w:r>
    </w:p>
    <w:p w14:paraId="37B461E8" w14:textId="77777777" w:rsidR="00E958F6" w:rsidRPr="00E958F6" w:rsidRDefault="00E958F6" w:rsidP="00E958F6">
      <w:pPr>
        <w:spacing w:before="100" w:beforeAutospacing="1" w:after="100" w:afterAutospacing="1" w:line="240" w:lineRule="auto"/>
        <w:rPr>
          <w:rFonts w:asciiTheme="minorHAnsi" w:eastAsia="Times New Roman" w:hAnsiTheme="minorHAnsi" w:cstheme="minorHAnsi"/>
          <w:spacing w:val="0"/>
          <w:lang w:eastAsia="da-DK"/>
        </w:rPr>
      </w:pPr>
      <w:r w:rsidRPr="00E958F6">
        <w:rPr>
          <w:rFonts w:asciiTheme="minorHAnsi" w:eastAsia="Times New Roman" w:hAnsiTheme="minorHAnsi" w:cstheme="minorHAnsi"/>
          <w:spacing w:val="0"/>
          <w:lang w:eastAsia="da-DK"/>
        </w:rPr>
        <w:t xml:space="preserve">De fælles internmedicinske kompetencer læres i løbet af introduktionsstilling (1 </w:t>
      </w:r>
      <w:proofErr w:type="spellStart"/>
      <w:r w:rsidRPr="00E958F6">
        <w:rPr>
          <w:rFonts w:asciiTheme="minorHAnsi" w:eastAsia="Times New Roman" w:hAnsiTheme="minorHAnsi" w:cstheme="minorHAnsi"/>
          <w:spacing w:val="0"/>
          <w:lang w:eastAsia="da-DK"/>
        </w:rPr>
        <w:t>år</w:t>
      </w:r>
      <w:proofErr w:type="spellEnd"/>
      <w:r w:rsidRPr="00E958F6">
        <w:rPr>
          <w:rFonts w:asciiTheme="minorHAnsi" w:eastAsia="Times New Roman" w:hAnsiTheme="minorHAnsi" w:cstheme="minorHAnsi"/>
          <w:spacing w:val="0"/>
          <w:lang w:eastAsia="da-DK"/>
        </w:rPr>
        <w:t xml:space="preserve">) og hoveduddannelse (5 </w:t>
      </w:r>
      <w:proofErr w:type="spellStart"/>
      <w:r w:rsidRPr="00E958F6">
        <w:rPr>
          <w:rFonts w:asciiTheme="minorHAnsi" w:eastAsia="Times New Roman" w:hAnsiTheme="minorHAnsi" w:cstheme="minorHAnsi"/>
          <w:spacing w:val="0"/>
          <w:lang w:eastAsia="da-DK"/>
        </w:rPr>
        <w:t>år</w:t>
      </w:r>
      <w:proofErr w:type="spellEnd"/>
      <w:r w:rsidRPr="00E958F6">
        <w:rPr>
          <w:rFonts w:asciiTheme="minorHAnsi" w:eastAsia="Times New Roman" w:hAnsiTheme="minorHAnsi" w:cstheme="minorHAnsi"/>
          <w:spacing w:val="0"/>
          <w:lang w:eastAsia="da-DK"/>
        </w:rPr>
        <w:t xml:space="preserve">). Minimum 1 </w:t>
      </w:r>
      <w:proofErr w:type="spellStart"/>
      <w:r w:rsidRPr="00E958F6">
        <w:rPr>
          <w:rFonts w:asciiTheme="minorHAnsi" w:eastAsia="Times New Roman" w:hAnsiTheme="minorHAnsi" w:cstheme="minorHAnsi"/>
          <w:spacing w:val="0"/>
          <w:lang w:eastAsia="da-DK"/>
        </w:rPr>
        <w:t>år</w:t>
      </w:r>
      <w:proofErr w:type="spellEnd"/>
      <w:r w:rsidRPr="00E958F6">
        <w:rPr>
          <w:rFonts w:asciiTheme="minorHAnsi" w:eastAsia="Times New Roman" w:hAnsiTheme="minorHAnsi" w:cstheme="minorHAnsi"/>
          <w:spacing w:val="0"/>
          <w:lang w:eastAsia="da-DK"/>
        </w:rPr>
        <w:t xml:space="preserve"> af hoveduddannelsen i de internmedicinske specialer bør </w:t>
      </w:r>
      <w:proofErr w:type="spellStart"/>
      <w:r w:rsidRPr="00E958F6">
        <w:rPr>
          <w:rFonts w:asciiTheme="minorHAnsi" w:eastAsia="Times New Roman" w:hAnsiTheme="minorHAnsi" w:cstheme="minorHAnsi"/>
          <w:spacing w:val="0"/>
          <w:lang w:eastAsia="da-DK"/>
        </w:rPr>
        <w:t>forega</w:t>
      </w:r>
      <w:proofErr w:type="spellEnd"/>
      <w:r w:rsidRPr="00E958F6">
        <w:rPr>
          <w:rFonts w:asciiTheme="minorHAnsi" w:eastAsia="Times New Roman" w:hAnsiTheme="minorHAnsi" w:cstheme="minorHAnsi"/>
          <w:spacing w:val="0"/>
          <w:lang w:eastAsia="da-DK"/>
        </w:rPr>
        <w:t xml:space="preserve">̊ ved en afdeling uden for eget speciale. Det er vigtigt at fastholde, at de fælles internmedicinske kompetencer </w:t>
      </w:r>
      <w:proofErr w:type="spellStart"/>
      <w:r w:rsidRPr="00E958F6">
        <w:rPr>
          <w:rFonts w:asciiTheme="minorHAnsi" w:eastAsia="Times New Roman" w:hAnsiTheme="minorHAnsi" w:cstheme="minorHAnsi"/>
          <w:spacing w:val="0"/>
          <w:lang w:eastAsia="da-DK"/>
        </w:rPr>
        <w:t>ogsa</w:t>
      </w:r>
      <w:proofErr w:type="spellEnd"/>
      <w:r w:rsidRPr="00E958F6">
        <w:rPr>
          <w:rFonts w:asciiTheme="minorHAnsi" w:eastAsia="Times New Roman" w:hAnsiTheme="minorHAnsi" w:cstheme="minorHAnsi"/>
          <w:spacing w:val="0"/>
          <w:lang w:eastAsia="da-DK"/>
        </w:rPr>
        <w:t xml:space="preserve">̊ læres, trænes og vedligeholdes under uddannelse i eget speciale. Separat </w:t>
      </w:r>
      <w:proofErr w:type="spellStart"/>
      <w:r w:rsidRPr="00E958F6">
        <w:rPr>
          <w:rFonts w:asciiTheme="minorHAnsi" w:eastAsia="Times New Roman" w:hAnsiTheme="minorHAnsi" w:cstheme="minorHAnsi"/>
          <w:spacing w:val="0"/>
          <w:lang w:eastAsia="da-DK"/>
        </w:rPr>
        <w:t>målbeskrivelse</w:t>
      </w:r>
      <w:proofErr w:type="spellEnd"/>
      <w:r w:rsidRPr="00E958F6">
        <w:rPr>
          <w:rFonts w:asciiTheme="minorHAnsi" w:eastAsia="Times New Roman" w:hAnsiTheme="minorHAnsi" w:cstheme="minorHAnsi"/>
          <w:spacing w:val="0"/>
          <w:lang w:eastAsia="da-DK"/>
        </w:rPr>
        <w:t xml:space="preserve"> for introduktionsuddannelsen og for fællesdelen af Intern medicin findes på Sundhedsstyrelsens hjemmeside </w:t>
      </w:r>
      <w:r w:rsidRPr="00E958F6">
        <w:rPr>
          <w:rFonts w:asciiTheme="minorHAnsi" w:eastAsia="Times New Roman" w:hAnsiTheme="minorHAnsi" w:cstheme="minorHAnsi"/>
          <w:color w:val="0000FF"/>
          <w:spacing w:val="0"/>
          <w:lang w:eastAsia="da-DK"/>
        </w:rPr>
        <w:t>www. sst.dk</w:t>
      </w:r>
      <w:r w:rsidRPr="00E958F6">
        <w:rPr>
          <w:rFonts w:asciiTheme="minorHAnsi" w:eastAsia="Times New Roman" w:hAnsiTheme="minorHAnsi" w:cstheme="minorHAnsi"/>
          <w:spacing w:val="0"/>
          <w:lang w:eastAsia="da-DK"/>
        </w:rPr>
        <w:t xml:space="preserve">. </w:t>
      </w:r>
      <w:proofErr w:type="spellStart"/>
      <w:r w:rsidRPr="00E958F6">
        <w:rPr>
          <w:rFonts w:asciiTheme="minorHAnsi" w:eastAsia="Times New Roman" w:hAnsiTheme="minorHAnsi" w:cstheme="minorHAnsi"/>
          <w:spacing w:val="0"/>
          <w:lang w:eastAsia="da-DK"/>
        </w:rPr>
        <w:t>Kompetencemålene</w:t>
      </w:r>
      <w:proofErr w:type="spellEnd"/>
      <w:r w:rsidRPr="00E958F6">
        <w:rPr>
          <w:rFonts w:asciiTheme="minorHAnsi" w:eastAsia="Times New Roman" w:hAnsiTheme="minorHAnsi" w:cstheme="minorHAnsi"/>
          <w:spacing w:val="0"/>
          <w:lang w:eastAsia="da-DK"/>
        </w:rPr>
        <w:t xml:space="preserve"> for fællesmedicin </w:t>
      </w:r>
      <w:proofErr w:type="spellStart"/>
      <w:r w:rsidRPr="00E958F6">
        <w:rPr>
          <w:rFonts w:asciiTheme="minorHAnsi" w:eastAsia="Times New Roman" w:hAnsiTheme="minorHAnsi" w:cstheme="minorHAnsi"/>
          <w:spacing w:val="0"/>
          <w:lang w:eastAsia="da-DK"/>
        </w:rPr>
        <w:t>fremgår</w:t>
      </w:r>
      <w:proofErr w:type="spellEnd"/>
      <w:r w:rsidRPr="00E958F6">
        <w:rPr>
          <w:rFonts w:asciiTheme="minorHAnsi" w:eastAsia="Times New Roman" w:hAnsiTheme="minorHAnsi" w:cstheme="minorHAnsi"/>
          <w:spacing w:val="0"/>
          <w:lang w:eastAsia="da-DK"/>
        </w:rPr>
        <w:t xml:space="preserve"> af skema 3.4.3 </w:t>
      </w:r>
    </w:p>
    <w:p w14:paraId="1E1CC356" w14:textId="0EA6AB70" w:rsidR="00E958F6" w:rsidRPr="00E958F6" w:rsidRDefault="00E958F6" w:rsidP="00E958F6">
      <w:pPr>
        <w:spacing w:before="100" w:beforeAutospacing="1" w:after="100" w:afterAutospacing="1" w:line="240" w:lineRule="auto"/>
        <w:rPr>
          <w:rFonts w:asciiTheme="majorHAnsi" w:eastAsia="Times New Roman" w:hAnsiTheme="majorHAnsi" w:cstheme="majorHAnsi"/>
          <w:spacing w:val="0"/>
          <w:lang w:eastAsia="da-DK"/>
        </w:rPr>
      </w:pPr>
      <w:r w:rsidRPr="00E958F6">
        <w:rPr>
          <w:rFonts w:asciiTheme="majorHAnsi" w:eastAsia="Times New Roman" w:hAnsiTheme="majorHAnsi" w:cstheme="majorHAnsi"/>
          <w:spacing w:val="0"/>
          <w:lang w:eastAsia="da-DK"/>
        </w:rPr>
        <w:t>3.2.b. Intern</w:t>
      </w:r>
      <w:r w:rsidR="006C49FE">
        <w:rPr>
          <w:rFonts w:asciiTheme="majorHAnsi" w:eastAsia="Times New Roman" w:hAnsiTheme="majorHAnsi" w:cstheme="majorHAnsi"/>
          <w:spacing w:val="0"/>
          <w:lang w:eastAsia="da-DK"/>
        </w:rPr>
        <w:t xml:space="preserve"> </w:t>
      </w:r>
      <w:proofErr w:type="spellStart"/>
      <w:r w:rsidRPr="00E958F6">
        <w:rPr>
          <w:rFonts w:asciiTheme="majorHAnsi" w:eastAsia="Times New Roman" w:hAnsiTheme="majorHAnsi" w:cstheme="majorHAnsi"/>
          <w:spacing w:val="0"/>
          <w:lang w:eastAsia="da-DK"/>
        </w:rPr>
        <w:t>medicin:Hæmatologi</w:t>
      </w:r>
      <w:proofErr w:type="spellEnd"/>
      <w:r w:rsidRPr="00E958F6">
        <w:rPr>
          <w:rFonts w:asciiTheme="majorHAnsi" w:eastAsia="Times New Roman" w:hAnsiTheme="majorHAnsi" w:cstheme="majorHAnsi"/>
          <w:spacing w:val="0"/>
          <w:lang w:eastAsia="da-DK"/>
        </w:rPr>
        <w:t xml:space="preserve"> </w:t>
      </w:r>
    </w:p>
    <w:p w14:paraId="61CD7481" w14:textId="31863AB6" w:rsidR="008474A9" w:rsidRPr="00D865FB" w:rsidRDefault="00E958F6" w:rsidP="00D865FB">
      <w:pPr>
        <w:pStyle w:val="NormalWeb"/>
        <w:rPr>
          <w:highlight w:val="yellow"/>
          <w:lang w:eastAsia="da-DK"/>
        </w:rPr>
      </w:pPr>
      <w:r w:rsidRPr="00E958F6">
        <w:rPr>
          <w:rFonts w:asciiTheme="minorHAnsi" w:eastAsia="Times New Roman" w:hAnsiTheme="minorHAnsi" w:cstheme="minorHAnsi"/>
          <w:spacing w:val="0"/>
          <w:sz w:val="20"/>
          <w:szCs w:val="20"/>
          <w:lang w:eastAsia="da-DK"/>
        </w:rPr>
        <w:t>Speciallægeuddannelsen i Intern</w:t>
      </w:r>
      <w:r w:rsidR="006C49FE">
        <w:rPr>
          <w:rFonts w:asciiTheme="minorHAnsi" w:eastAsia="Times New Roman" w:hAnsiTheme="minorHAnsi" w:cstheme="minorHAnsi"/>
          <w:spacing w:val="0"/>
          <w:sz w:val="20"/>
          <w:szCs w:val="20"/>
          <w:lang w:eastAsia="da-DK"/>
        </w:rPr>
        <w:t xml:space="preserve"> </w:t>
      </w:r>
      <w:proofErr w:type="spellStart"/>
      <w:r w:rsidRPr="00E958F6">
        <w:rPr>
          <w:rFonts w:asciiTheme="minorHAnsi" w:eastAsia="Times New Roman" w:hAnsiTheme="minorHAnsi" w:cstheme="minorHAnsi"/>
          <w:spacing w:val="0"/>
          <w:sz w:val="20"/>
          <w:szCs w:val="20"/>
          <w:lang w:eastAsia="da-DK"/>
        </w:rPr>
        <w:t>medicin:Hæmatologi</w:t>
      </w:r>
      <w:proofErr w:type="spellEnd"/>
      <w:r w:rsidRPr="00E958F6">
        <w:rPr>
          <w:rFonts w:asciiTheme="minorHAnsi" w:eastAsia="Times New Roman" w:hAnsiTheme="minorHAnsi" w:cstheme="minorHAnsi"/>
          <w:spacing w:val="0"/>
          <w:sz w:val="20"/>
          <w:szCs w:val="20"/>
          <w:lang w:eastAsia="da-DK"/>
        </w:rPr>
        <w:t xml:space="preserve"> varer 6 </w:t>
      </w:r>
      <w:proofErr w:type="spellStart"/>
      <w:r w:rsidRPr="00E958F6">
        <w:rPr>
          <w:rFonts w:asciiTheme="minorHAnsi" w:eastAsia="Times New Roman" w:hAnsiTheme="minorHAnsi" w:cstheme="minorHAnsi"/>
          <w:spacing w:val="0"/>
          <w:sz w:val="20"/>
          <w:szCs w:val="20"/>
          <w:lang w:eastAsia="da-DK"/>
        </w:rPr>
        <w:t>år</w:t>
      </w:r>
      <w:proofErr w:type="spellEnd"/>
      <w:r w:rsidRPr="00E958F6">
        <w:rPr>
          <w:rFonts w:asciiTheme="minorHAnsi" w:eastAsia="Times New Roman" w:hAnsiTheme="minorHAnsi" w:cstheme="minorHAnsi"/>
          <w:spacing w:val="0"/>
          <w:sz w:val="20"/>
          <w:szCs w:val="20"/>
          <w:lang w:eastAsia="da-DK"/>
        </w:rPr>
        <w:t xml:space="preserve"> (72 </w:t>
      </w:r>
      <w:proofErr w:type="spellStart"/>
      <w:r w:rsidRPr="00E958F6">
        <w:rPr>
          <w:rFonts w:asciiTheme="minorHAnsi" w:eastAsia="Times New Roman" w:hAnsiTheme="minorHAnsi" w:cstheme="minorHAnsi"/>
          <w:spacing w:val="0"/>
          <w:sz w:val="20"/>
          <w:szCs w:val="20"/>
          <w:lang w:eastAsia="da-DK"/>
        </w:rPr>
        <w:t>måneder</w:t>
      </w:r>
      <w:proofErr w:type="spellEnd"/>
      <w:r w:rsidRPr="00E958F6">
        <w:rPr>
          <w:rFonts w:asciiTheme="minorHAnsi" w:eastAsia="Times New Roman" w:hAnsiTheme="minorHAnsi" w:cstheme="minorHAnsi"/>
          <w:spacing w:val="0"/>
          <w:sz w:val="20"/>
          <w:szCs w:val="20"/>
          <w:lang w:eastAsia="da-DK"/>
        </w:rPr>
        <w:t xml:space="preserve">), hvoraf 12 </w:t>
      </w:r>
      <w:proofErr w:type="spellStart"/>
      <w:r w:rsidRPr="00E958F6">
        <w:rPr>
          <w:rFonts w:asciiTheme="minorHAnsi" w:eastAsia="Times New Roman" w:hAnsiTheme="minorHAnsi" w:cstheme="minorHAnsi"/>
          <w:spacing w:val="0"/>
          <w:sz w:val="20"/>
          <w:szCs w:val="20"/>
          <w:lang w:eastAsia="da-DK"/>
        </w:rPr>
        <w:t>måneder</w:t>
      </w:r>
      <w:proofErr w:type="spellEnd"/>
      <w:r w:rsidRPr="00E958F6">
        <w:rPr>
          <w:rFonts w:asciiTheme="minorHAnsi" w:eastAsia="Times New Roman" w:hAnsiTheme="minorHAnsi" w:cstheme="minorHAnsi"/>
          <w:spacing w:val="0"/>
          <w:sz w:val="20"/>
          <w:szCs w:val="20"/>
          <w:lang w:eastAsia="da-DK"/>
        </w:rPr>
        <w:t xml:space="preserve"> er introduktionsuddannelse i Intern Medicin, 60 </w:t>
      </w:r>
      <w:proofErr w:type="spellStart"/>
      <w:r w:rsidRPr="00E958F6">
        <w:rPr>
          <w:rFonts w:asciiTheme="minorHAnsi" w:eastAsia="Times New Roman" w:hAnsiTheme="minorHAnsi" w:cstheme="minorHAnsi"/>
          <w:spacing w:val="0"/>
          <w:sz w:val="20"/>
          <w:szCs w:val="20"/>
          <w:lang w:eastAsia="da-DK"/>
        </w:rPr>
        <w:t>måned</w:t>
      </w:r>
      <w:r w:rsidR="006C49FE">
        <w:rPr>
          <w:rFonts w:asciiTheme="minorHAnsi" w:eastAsia="Times New Roman" w:hAnsiTheme="minorHAnsi" w:cstheme="minorHAnsi"/>
          <w:spacing w:val="0"/>
          <w:sz w:val="20"/>
          <w:szCs w:val="20"/>
          <w:lang w:eastAsia="da-DK"/>
        </w:rPr>
        <w:t>er</w:t>
      </w:r>
      <w:proofErr w:type="spellEnd"/>
      <w:r w:rsidR="006C49FE">
        <w:rPr>
          <w:rFonts w:asciiTheme="minorHAnsi" w:eastAsia="Times New Roman" w:hAnsiTheme="minorHAnsi" w:cstheme="minorHAnsi"/>
          <w:spacing w:val="0"/>
          <w:sz w:val="20"/>
          <w:szCs w:val="20"/>
          <w:lang w:eastAsia="da-DK"/>
        </w:rPr>
        <w:t xml:space="preserve"> er hoveduddannelse i Intern </w:t>
      </w:r>
      <w:proofErr w:type="spellStart"/>
      <w:r w:rsidR="006C49FE">
        <w:rPr>
          <w:rFonts w:asciiTheme="minorHAnsi" w:eastAsia="Times New Roman" w:hAnsiTheme="minorHAnsi" w:cstheme="minorHAnsi"/>
          <w:spacing w:val="0"/>
          <w:sz w:val="20"/>
          <w:szCs w:val="20"/>
          <w:lang w:eastAsia="da-DK"/>
        </w:rPr>
        <w:t>m</w:t>
      </w:r>
      <w:r w:rsidRPr="00E958F6">
        <w:rPr>
          <w:rFonts w:asciiTheme="minorHAnsi" w:eastAsia="Times New Roman" w:hAnsiTheme="minorHAnsi" w:cstheme="minorHAnsi"/>
          <w:spacing w:val="0"/>
          <w:sz w:val="20"/>
          <w:szCs w:val="20"/>
          <w:lang w:eastAsia="da-DK"/>
        </w:rPr>
        <w:t>edicin:Hæmatologi</w:t>
      </w:r>
      <w:proofErr w:type="spellEnd"/>
      <w:r w:rsidRPr="00E958F6">
        <w:rPr>
          <w:rFonts w:asciiTheme="minorHAnsi" w:eastAsia="Times New Roman" w:hAnsiTheme="minorHAnsi" w:cstheme="minorHAnsi"/>
          <w:spacing w:val="0"/>
          <w:sz w:val="20"/>
          <w:szCs w:val="20"/>
          <w:lang w:eastAsia="da-DK"/>
        </w:rPr>
        <w:t xml:space="preserve">. Introduktionsuddannelsens </w:t>
      </w:r>
      <w:proofErr w:type="spellStart"/>
      <w:r w:rsidRPr="00E958F6">
        <w:rPr>
          <w:rFonts w:asciiTheme="minorHAnsi" w:eastAsia="Times New Roman" w:hAnsiTheme="minorHAnsi" w:cstheme="minorHAnsi"/>
          <w:spacing w:val="0"/>
          <w:sz w:val="20"/>
          <w:szCs w:val="20"/>
          <w:lang w:eastAsia="da-DK"/>
        </w:rPr>
        <w:t>målbeskrivelse</w:t>
      </w:r>
      <w:proofErr w:type="spellEnd"/>
      <w:r w:rsidRPr="00E958F6">
        <w:rPr>
          <w:rFonts w:asciiTheme="minorHAnsi" w:eastAsia="Times New Roman" w:hAnsiTheme="minorHAnsi" w:cstheme="minorHAnsi"/>
          <w:spacing w:val="0"/>
          <w:sz w:val="20"/>
          <w:szCs w:val="20"/>
          <w:lang w:eastAsia="da-DK"/>
        </w:rPr>
        <w:t xml:space="preserve"> er identisk for alle ni internmedicinske specialer, og uafhængigt af uddannelsessted kvalificerer alle introduktionsuddannelser i Intern Medicin til hoveduddannelse i et af de ni specialer. Hoveduddannelsen </w:t>
      </w:r>
      <w:proofErr w:type="spellStart"/>
      <w:r w:rsidRPr="00E958F6">
        <w:rPr>
          <w:rFonts w:asciiTheme="minorHAnsi" w:eastAsia="Times New Roman" w:hAnsiTheme="minorHAnsi" w:cstheme="minorHAnsi"/>
          <w:spacing w:val="0"/>
          <w:sz w:val="20"/>
          <w:szCs w:val="20"/>
          <w:lang w:eastAsia="da-DK"/>
        </w:rPr>
        <w:t>består</w:t>
      </w:r>
      <w:proofErr w:type="spellEnd"/>
      <w:r w:rsidRPr="00E958F6">
        <w:rPr>
          <w:rFonts w:asciiTheme="minorHAnsi" w:eastAsia="Times New Roman" w:hAnsiTheme="minorHAnsi" w:cstheme="minorHAnsi"/>
          <w:spacing w:val="0"/>
          <w:sz w:val="20"/>
          <w:szCs w:val="20"/>
          <w:lang w:eastAsia="da-DK"/>
        </w:rPr>
        <w:t xml:space="preserve"> af </w:t>
      </w:r>
      <w:proofErr w:type="spellStart"/>
      <w:r w:rsidRPr="00E958F6">
        <w:rPr>
          <w:rFonts w:asciiTheme="minorHAnsi" w:eastAsia="Times New Roman" w:hAnsiTheme="minorHAnsi" w:cstheme="minorHAnsi"/>
          <w:spacing w:val="0"/>
          <w:sz w:val="20"/>
          <w:szCs w:val="20"/>
          <w:lang w:eastAsia="da-DK"/>
        </w:rPr>
        <w:t>mål</w:t>
      </w:r>
      <w:proofErr w:type="spellEnd"/>
      <w:r w:rsidRPr="00E958F6">
        <w:rPr>
          <w:rFonts w:asciiTheme="minorHAnsi" w:eastAsia="Times New Roman" w:hAnsiTheme="minorHAnsi" w:cstheme="minorHAnsi"/>
          <w:spacing w:val="0"/>
          <w:sz w:val="20"/>
          <w:szCs w:val="20"/>
          <w:lang w:eastAsia="da-DK"/>
        </w:rPr>
        <w:t xml:space="preserve">, som er fælles for alle internmedicinske specialer (nummeret med et præfiks FIM) og </w:t>
      </w:r>
      <w:proofErr w:type="spellStart"/>
      <w:r w:rsidRPr="00E958F6">
        <w:rPr>
          <w:rFonts w:asciiTheme="minorHAnsi" w:eastAsia="Times New Roman" w:hAnsiTheme="minorHAnsi" w:cstheme="minorHAnsi"/>
          <w:spacing w:val="0"/>
          <w:sz w:val="20"/>
          <w:szCs w:val="20"/>
          <w:lang w:eastAsia="da-DK"/>
        </w:rPr>
        <w:t>delmål</w:t>
      </w:r>
      <w:proofErr w:type="spellEnd"/>
      <w:r w:rsidRPr="00E958F6">
        <w:rPr>
          <w:rFonts w:asciiTheme="minorHAnsi" w:eastAsia="Times New Roman" w:hAnsiTheme="minorHAnsi" w:cstheme="minorHAnsi"/>
          <w:spacing w:val="0"/>
          <w:sz w:val="20"/>
          <w:szCs w:val="20"/>
          <w:lang w:eastAsia="da-DK"/>
        </w:rPr>
        <w:t xml:space="preserve">, som er specifikt hæmatologiske (nummereret med præfiks HÆM). Sammensætningen af hoveduddannelsesforløb varierer mellem de tre uddannelsesregioner (Øst, Nord og Syd). De specialespecifikke kompetencer </w:t>
      </w:r>
      <w:proofErr w:type="spellStart"/>
      <w:r w:rsidRPr="00E958F6">
        <w:rPr>
          <w:rFonts w:asciiTheme="minorHAnsi" w:eastAsia="Times New Roman" w:hAnsiTheme="minorHAnsi" w:cstheme="minorHAnsi"/>
          <w:spacing w:val="0"/>
          <w:sz w:val="20"/>
          <w:szCs w:val="20"/>
          <w:lang w:eastAsia="da-DK"/>
        </w:rPr>
        <w:t>opnås</w:t>
      </w:r>
      <w:proofErr w:type="spellEnd"/>
      <w:r w:rsidRPr="00E958F6">
        <w:rPr>
          <w:rFonts w:asciiTheme="minorHAnsi" w:eastAsia="Times New Roman" w:hAnsiTheme="minorHAnsi" w:cstheme="minorHAnsi"/>
          <w:spacing w:val="0"/>
          <w:sz w:val="20"/>
          <w:szCs w:val="20"/>
          <w:lang w:eastAsia="da-DK"/>
        </w:rPr>
        <w:t xml:space="preserve"> på to afdelinger med </w:t>
      </w:r>
      <w:proofErr w:type="spellStart"/>
      <w:r w:rsidRPr="00E958F6">
        <w:rPr>
          <w:rFonts w:asciiTheme="minorHAnsi" w:eastAsia="Times New Roman" w:hAnsiTheme="minorHAnsi" w:cstheme="minorHAnsi"/>
          <w:spacing w:val="0"/>
          <w:sz w:val="20"/>
          <w:szCs w:val="20"/>
          <w:lang w:eastAsia="da-DK"/>
        </w:rPr>
        <w:t>hæmatologisk</w:t>
      </w:r>
      <w:proofErr w:type="spellEnd"/>
      <w:r w:rsidRPr="00E958F6">
        <w:rPr>
          <w:rFonts w:asciiTheme="minorHAnsi" w:eastAsia="Times New Roman" w:hAnsiTheme="minorHAnsi" w:cstheme="minorHAnsi"/>
          <w:spacing w:val="0"/>
          <w:sz w:val="20"/>
          <w:szCs w:val="20"/>
          <w:lang w:eastAsia="da-DK"/>
        </w:rPr>
        <w:t xml:space="preserve"> funktion, heraf mindst en afdeling, som er højt specialisere</w:t>
      </w:r>
      <w:r w:rsidR="00187F10">
        <w:rPr>
          <w:rFonts w:asciiTheme="minorHAnsi" w:eastAsia="Times New Roman" w:hAnsiTheme="minorHAnsi" w:cstheme="minorHAnsi"/>
          <w:spacing w:val="0"/>
          <w:sz w:val="20"/>
          <w:szCs w:val="20"/>
          <w:lang w:eastAsia="da-DK"/>
        </w:rPr>
        <w:t>t.</w:t>
      </w:r>
      <w:r w:rsidRPr="00E958F6">
        <w:rPr>
          <w:rFonts w:ascii="Cambria" w:eastAsia="Times New Roman" w:hAnsi="Cambria"/>
          <w:spacing w:val="0"/>
          <w:lang w:eastAsia="da-DK"/>
        </w:rPr>
        <w:t xml:space="preserve"> </w:t>
      </w:r>
    </w:p>
    <w:p w14:paraId="0CE7430B" w14:textId="77777777" w:rsidR="00F10E1D" w:rsidRPr="00F10E1D" w:rsidRDefault="00F10E1D" w:rsidP="00A73835">
      <w:pPr>
        <w:pStyle w:val="Overskrift2"/>
        <w:ind w:left="0"/>
      </w:pPr>
      <w:bookmarkStart w:id="17" w:name="_Toc51937940"/>
      <w:bookmarkStart w:id="18" w:name="_Toc485727096"/>
      <w:bookmarkStart w:id="19" w:name="_Toc24706661"/>
      <w:r>
        <w:lastRenderedPageBreak/>
        <w:t>Introduktions</w:t>
      </w:r>
      <w:r w:rsidRPr="00A70705">
        <w:t>uddannelsen</w:t>
      </w:r>
      <w:bookmarkEnd w:id="17"/>
    </w:p>
    <w:bookmarkEnd w:id="18"/>
    <w:bookmarkEnd w:id="19"/>
    <w:p w14:paraId="1F03C2E8" w14:textId="7E079928" w:rsidR="00010C14" w:rsidRPr="00F10E1D" w:rsidRDefault="00E958F6" w:rsidP="00F10E1D">
      <w:pPr>
        <w:pStyle w:val="NormalWeb"/>
        <w:rPr>
          <w:rFonts w:eastAsia="Times New Roman"/>
          <w:spacing w:val="0"/>
          <w:lang w:eastAsia="da-DK"/>
        </w:rPr>
      </w:pPr>
      <w:r w:rsidRPr="00E958F6">
        <w:rPr>
          <w:rFonts w:asciiTheme="minorHAnsi" w:eastAsia="Times New Roman" w:hAnsiTheme="minorHAnsi" w:cstheme="minorHAnsi"/>
          <w:spacing w:val="0"/>
          <w:sz w:val="20"/>
          <w:szCs w:val="20"/>
          <w:lang w:eastAsia="da-DK"/>
        </w:rPr>
        <w:t xml:space="preserve">Introduktionsuddannelse er fælles for de 9 internmedicinske specialer og er beskrevet af Dansk Selskab for Intern Medicin i en selvstændig </w:t>
      </w:r>
      <w:proofErr w:type="spellStart"/>
      <w:r w:rsidRPr="00E958F6">
        <w:rPr>
          <w:rFonts w:asciiTheme="minorHAnsi" w:eastAsia="Times New Roman" w:hAnsiTheme="minorHAnsi" w:cstheme="minorHAnsi"/>
          <w:spacing w:val="0"/>
          <w:sz w:val="20"/>
          <w:szCs w:val="20"/>
          <w:lang w:eastAsia="da-DK"/>
        </w:rPr>
        <w:t>målbeskrivelse</w:t>
      </w:r>
      <w:proofErr w:type="spellEnd"/>
      <w:r w:rsidR="00010C14" w:rsidRPr="00370E02">
        <w:t>.</w:t>
      </w:r>
    </w:p>
    <w:p w14:paraId="6E5903D0" w14:textId="77777777" w:rsidR="00F10E1D" w:rsidRPr="00F10E1D" w:rsidRDefault="00A824BA" w:rsidP="00A73835">
      <w:pPr>
        <w:pStyle w:val="Overskrift2"/>
        <w:ind w:left="0"/>
      </w:pPr>
      <w:bookmarkStart w:id="20" w:name="_Toc485727101"/>
      <w:bookmarkStart w:id="21" w:name="_Toc24706662"/>
      <w:bookmarkStart w:id="22" w:name="_Toc51937941"/>
      <w:r w:rsidRPr="00A70705">
        <w:t>Hoveduddannelsen</w:t>
      </w:r>
      <w:bookmarkEnd w:id="20"/>
      <w:bookmarkEnd w:id="21"/>
      <w:bookmarkEnd w:id="22"/>
    </w:p>
    <w:p w14:paraId="67F431FB" w14:textId="77777777" w:rsidR="00A824BA" w:rsidRPr="00A70705" w:rsidRDefault="00A824BA" w:rsidP="00A70705">
      <w:pPr>
        <w:pStyle w:val="Overskrift3"/>
      </w:pPr>
      <w:bookmarkStart w:id="23" w:name="_Toc485727102"/>
      <w:bookmarkStart w:id="24" w:name="_Toc51937942"/>
      <w:r w:rsidRPr="00A70705">
        <w:t>Kompetencer</w:t>
      </w:r>
      <w:bookmarkEnd w:id="23"/>
      <w:bookmarkEnd w:id="24"/>
      <w:r w:rsidRPr="00A70705">
        <w:t xml:space="preserve"> </w:t>
      </w:r>
    </w:p>
    <w:p w14:paraId="1E2E47EC" w14:textId="20575095" w:rsidR="00540D90" w:rsidRPr="00D23AC5" w:rsidRDefault="00A824BA" w:rsidP="00540D90">
      <w:pPr>
        <w:pStyle w:val="NormalWeb"/>
        <w:rPr>
          <w:rFonts w:asciiTheme="minorHAnsi" w:hAnsiTheme="minorHAnsi" w:cstheme="minorHAnsi"/>
          <w:sz w:val="20"/>
          <w:szCs w:val="20"/>
        </w:rPr>
      </w:pPr>
      <w:r w:rsidRPr="00D23AC5">
        <w:rPr>
          <w:rFonts w:asciiTheme="minorHAnsi" w:hAnsiTheme="minorHAnsi" w:cstheme="minorHAnsi"/>
          <w:sz w:val="20"/>
          <w:szCs w:val="20"/>
        </w:rPr>
        <w:t>De enkelte kompetencer, som skal vurderes, er her beskrevet, så det fremgår hvilke af de 7 lægeroller, der indgår i kompetencen. Det er desuden konkret beskrevet, hvilket niveau kompetencen skal mestres på, når den kan endeligt godkendes. Ved formulering af en kompetence, vælges det aktionsverbum, der tydeligst beskriver hvordan kompetencen skal opnås. Der er angivet anbefalede læringsstrategier, som afdelingen kan vælge mellem. Derimod er den/de anførte metode(r) til kompetencevurdering obligatoriske. Hermed bliver disse landsdækkende, så det er ens hvordan kompetencen vurderes uanset hvor lægen uddannes og vurderes</w:t>
      </w:r>
      <w:r w:rsidR="00FD0650" w:rsidRPr="00D23AC5">
        <w:rPr>
          <w:rStyle w:val="Kommentarhenvisning"/>
          <w:rFonts w:asciiTheme="minorHAnsi" w:hAnsiTheme="minorHAnsi" w:cstheme="minorHAnsi"/>
          <w:sz w:val="20"/>
          <w:szCs w:val="20"/>
        </w:rPr>
        <w:t>.</w:t>
      </w:r>
    </w:p>
    <w:p w14:paraId="4DE6E0BB" w14:textId="55C77756" w:rsidR="00514C9C" w:rsidRPr="00540D90" w:rsidRDefault="00540D90" w:rsidP="00540D90">
      <w:pPr>
        <w:spacing w:before="100" w:beforeAutospacing="1" w:after="100" w:afterAutospacing="1" w:line="240" w:lineRule="auto"/>
        <w:rPr>
          <w:rFonts w:asciiTheme="minorHAnsi" w:eastAsia="Times New Roman" w:hAnsiTheme="minorHAnsi" w:cstheme="minorHAnsi"/>
          <w:spacing w:val="0"/>
          <w:lang w:eastAsia="da-DK"/>
        </w:rPr>
      </w:pPr>
      <w:r w:rsidRPr="00540D90">
        <w:rPr>
          <w:rFonts w:asciiTheme="minorHAnsi" w:eastAsia="Times New Roman" w:hAnsiTheme="minorHAnsi" w:cstheme="minorHAnsi"/>
          <w:spacing w:val="0"/>
          <w:lang w:eastAsia="da-DK"/>
        </w:rPr>
        <w:t xml:space="preserve">Under den fælles introduktionsuddannelse i Intern Medicin </w:t>
      </w:r>
      <w:proofErr w:type="spellStart"/>
      <w:r w:rsidRPr="00540D90">
        <w:rPr>
          <w:rFonts w:asciiTheme="minorHAnsi" w:eastAsia="Times New Roman" w:hAnsiTheme="minorHAnsi" w:cstheme="minorHAnsi"/>
          <w:spacing w:val="0"/>
          <w:lang w:eastAsia="da-DK"/>
        </w:rPr>
        <w:t>opnås</w:t>
      </w:r>
      <w:proofErr w:type="spellEnd"/>
      <w:r w:rsidR="00514C9C">
        <w:rPr>
          <w:rFonts w:asciiTheme="minorHAnsi" w:eastAsia="Times New Roman" w:hAnsiTheme="minorHAnsi" w:cstheme="minorHAnsi"/>
          <w:spacing w:val="0"/>
          <w:lang w:eastAsia="da-DK"/>
        </w:rPr>
        <w:t xml:space="preserve"> de</w:t>
      </w:r>
      <w:r w:rsidRPr="00540D90">
        <w:rPr>
          <w:rFonts w:asciiTheme="minorHAnsi" w:eastAsia="Times New Roman" w:hAnsiTheme="minorHAnsi" w:cstheme="minorHAnsi"/>
          <w:spacing w:val="0"/>
          <w:lang w:eastAsia="da-DK"/>
        </w:rPr>
        <w:t xml:space="preserve"> </w:t>
      </w:r>
      <w:r w:rsidR="00B35414">
        <w:rPr>
          <w:rFonts w:asciiTheme="minorHAnsi" w:eastAsia="Times New Roman" w:hAnsiTheme="minorHAnsi" w:cstheme="minorHAnsi"/>
          <w:spacing w:val="0"/>
          <w:lang w:eastAsia="da-DK"/>
        </w:rPr>
        <w:t xml:space="preserve">fælles intern medicinske </w:t>
      </w:r>
      <w:r w:rsidRPr="00540D90">
        <w:rPr>
          <w:rFonts w:asciiTheme="minorHAnsi" w:eastAsia="Times New Roman" w:hAnsiTheme="minorHAnsi" w:cstheme="minorHAnsi"/>
          <w:spacing w:val="0"/>
          <w:lang w:eastAsia="da-DK"/>
        </w:rPr>
        <w:t xml:space="preserve">kompetencer svarende til tidligt </w:t>
      </w:r>
      <w:proofErr w:type="spellStart"/>
      <w:r w:rsidRPr="00540D90">
        <w:rPr>
          <w:rFonts w:asciiTheme="minorHAnsi" w:eastAsia="Times New Roman" w:hAnsiTheme="minorHAnsi" w:cstheme="minorHAnsi"/>
          <w:spacing w:val="0"/>
          <w:lang w:eastAsia="da-DK"/>
        </w:rPr>
        <w:t>forvagtsniveau</w:t>
      </w:r>
      <w:proofErr w:type="spellEnd"/>
      <w:r w:rsidRPr="00540D90">
        <w:rPr>
          <w:rFonts w:asciiTheme="minorHAnsi" w:eastAsia="Times New Roman" w:hAnsiTheme="minorHAnsi" w:cstheme="minorHAnsi"/>
          <w:spacing w:val="0"/>
          <w:lang w:eastAsia="da-DK"/>
        </w:rPr>
        <w:t>, dvs. at den uddannelsessøgende læge varetager funktioner med en høj grad af supervision og feedback</w:t>
      </w:r>
      <w:r w:rsidR="00514C9C">
        <w:rPr>
          <w:rFonts w:asciiTheme="minorHAnsi" w:eastAsia="Times New Roman" w:hAnsiTheme="minorHAnsi" w:cstheme="minorHAnsi"/>
          <w:spacing w:val="0"/>
          <w:lang w:eastAsia="da-DK"/>
        </w:rPr>
        <w:t xml:space="preserve"> </w:t>
      </w:r>
      <w:r w:rsidR="00514C9C" w:rsidRPr="00540D90">
        <w:rPr>
          <w:rFonts w:asciiTheme="minorHAnsi" w:eastAsia="Times New Roman" w:hAnsiTheme="minorHAnsi" w:cstheme="minorHAnsi"/>
          <w:spacing w:val="0"/>
          <w:lang w:eastAsia="da-DK"/>
        </w:rPr>
        <w:t>(niveau 2, se tabel 1)</w:t>
      </w:r>
      <w:r w:rsidRPr="00540D90">
        <w:rPr>
          <w:rFonts w:asciiTheme="minorHAnsi" w:eastAsia="Times New Roman" w:hAnsiTheme="minorHAnsi" w:cstheme="minorHAnsi"/>
          <w:spacing w:val="0"/>
          <w:lang w:eastAsia="da-DK"/>
        </w:rPr>
        <w:t xml:space="preserve"> Under hoveduddannelsen skal de samme kompetencer konsolideres, de første 36 </w:t>
      </w:r>
      <w:proofErr w:type="spellStart"/>
      <w:r w:rsidRPr="00540D90">
        <w:rPr>
          <w:rFonts w:asciiTheme="minorHAnsi" w:eastAsia="Times New Roman" w:hAnsiTheme="minorHAnsi" w:cstheme="minorHAnsi"/>
          <w:spacing w:val="0"/>
          <w:lang w:eastAsia="da-DK"/>
        </w:rPr>
        <w:t>måneder</w:t>
      </w:r>
      <w:proofErr w:type="spellEnd"/>
      <w:r w:rsidRPr="00540D90">
        <w:rPr>
          <w:rFonts w:asciiTheme="minorHAnsi" w:eastAsia="Times New Roman" w:hAnsiTheme="minorHAnsi" w:cstheme="minorHAnsi"/>
          <w:spacing w:val="0"/>
          <w:lang w:eastAsia="da-DK"/>
        </w:rPr>
        <w:t xml:space="preserve"> med fokus på stigende selvstændighed i opgaverne (niveau 3,4), de sidste 24 </w:t>
      </w:r>
      <w:proofErr w:type="spellStart"/>
      <w:r w:rsidRPr="00540D90">
        <w:rPr>
          <w:rFonts w:asciiTheme="minorHAnsi" w:eastAsia="Times New Roman" w:hAnsiTheme="minorHAnsi" w:cstheme="minorHAnsi"/>
          <w:spacing w:val="0"/>
          <w:lang w:eastAsia="da-DK"/>
        </w:rPr>
        <w:t>måneder</w:t>
      </w:r>
      <w:proofErr w:type="spellEnd"/>
      <w:r w:rsidRPr="00540D90">
        <w:rPr>
          <w:rFonts w:asciiTheme="minorHAnsi" w:eastAsia="Times New Roman" w:hAnsiTheme="minorHAnsi" w:cstheme="minorHAnsi"/>
          <w:spacing w:val="0"/>
          <w:lang w:eastAsia="da-DK"/>
        </w:rPr>
        <w:t xml:space="preserve"> på bagvagtsniveau (niveau 4,5), men med mulighed for supervision og feedback fra speciallæger. Ved hoveduddannelsens afslutning forventes lægen at kunne varetage samtlige fællesmedicinske </w:t>
      </w:r>
      <w:proofErr w:type="spellStart"/>
      <w:r w:rsidRPr="00540D90">
        <w:rPr>
          <w:rFonts w:asciiTheme="minorHAnsi" w:eastAsia="Times New Roman" w:hAnsiTheme="minorHAnsi" w:cstheme="minorHAnsi"/>
          <w:spacing w:val="0"/>
          <w:lang w:eastAsia="da-DK"/>
        </w:rPr>
        <w:t>kompetencemål</w:t>
      </w:r>
      <w:proofErr w:type="spellEnd"/>
      <w:r w:rsidRPr="00540D90">
        <w:rPr>
          <w:rFonts w:asciiTheme="minorHAnsi" w:eastAsia="Times New Roman" w:hAnsiTheme="minorHAnsi" w:cstheme="minorHAnsi"/>
          <w:spacing w:val="0"/>
          <w:lang w:eastAsia="da-DK"/>
        </w:rPr>
        <w:t xml:space="preserve"> selvstændigt uden supervision (niveau 5)</w:t>
      </w:r>
      <w:r w:rsidR="00514C9C">
        <w:rPr>
          <w:rFonts w:asciiTheme="minorHAnsi" w:eastAsia="Times New Roman" w:hAnsiTheme="minorHAnsi" w:cstheme="minorHAnsi"/>
          <w:spacing w:val="0"/>
          <w:lang w:eastAsia="da-DK"/>
        </w:rPr>
        <w:t xml:space="preserve"> og det samme gælder de speciale specifikke </w:t>
      </w:r>
      <w:r w:rsidRPr="00540D90">
        <w:rPr>
          <w:rFonts w:asciiTheme="minorHAnsi" w:eastAsia="Times New Roman" w:hAnsiTheme="minorHAnsi" w:cstheme="minorHAnsi"/>
          <w:spacing w:val="0"/>
          <w:lang w:eastAsia="da-DK"/>
        </w:rPr>
        <w:t>hæmatologisk</w:t>
      </w:r>
      <w:r w:rsidR="00514C9C">
        <w:rPr>
          <w:rFonts w:asciiTheme="minorHAnsi" w:eastAsia="Times New Roman" w:hAnsiTheme="minorHAnsi" w:cstheme="minorHAnsi"/>
          <w:spacing w:val="0"/>
          <w:lang w:eastAsia="da-DK"/>
        </w:rPr>
        <w:t>e</w:t>
      </w:r>
      <w:r w:rsidRPr="00540D90">
        <w:rPr>
          <w:rFonts w:asciiTheme="minorHAnsi" w:eastAsia="Times New Roman" w:hAnsiTheme="minorHAnsi" w:cstheme="minorHAnsi"/>
          <w:spacing w:val="0"/>
          <w:lang w:eastAsia="da-DK"/>
        </w:rPr>
        <w:t xml:space="preserve"> kompetencer</w:t>
      </w:r>
      <w:r w:rsidR="00514C9C">
        <w:rPr>
          <w:rFonts w:asciiTheme="minorHAnsi" w:eastAsia="Times New Roman" w:hAnsiTheme="minorHAnsi" w:cstheme="minorHAnsi"/>
          <w:spacing w:val="0"/>
          <w:lang w:eastAsia="da-DK"/>
        </w:rPr>
        <w:t>.</w:t>
      </w:r>
    </w:p>
    <w:p w14:paraId="46844EF5" w14:textId="603A0AD0" w:rsidR="00A824BA" w:rsidRPr="00776C40" w:rsidRDefault="00540D90" w:rsidP="00776C40">
      <w:pPr>
        <w:spacing w:before="100" w:beforeAutospacing="1" w:after="100" w:afterAutospacing="1" w:line="240" w:lineRule="auto"/>
        <w:rPr>
          <w:rFonts w:asciiTheme="minorHAnsi" w:eastAsia="Times New Roman" w:hAnsiTheme="minorHAnsi" w:cstheme="minorHAnsi"/>
          <w:spacing w:val="0"/>
          <w:lang w:eastAsia="da-DK"/>
        </w:rPr>
      </w:pPr>
      <w:r w:rsidRPr="00540D90">
        <w:rPr>
          <w:rFonts w:asciiTheme="minorHAnsi" w:eastAsia="Times New Roman" w:hAnsiTheme="minorHAnsi" w:cstheme="minorHAnsi"/>
          <w:spacing w:val="0"/>
          <w:lang w:eastAsia="da-DK"/>
        </w:rPr>
        <w:t xml:space="preserve">Tabel 1. Baseret på </w:t>
      </w:r>
      <w:proofErr w:type="spellStart"/>
      <w:r w:rsidRPr="00540D90">
        <w:rPr>
          <w:rFonts w:asciiTheme="minorHAnsi" w:eastAsia="Times New Roman" w:hAnsiTheme="minorHAnsi" w:cstheme="minorHAnsi"/>
          <w:spacing w:val="0"/>
          <w:lang w:eastAsia="da-DK"/>
        </w:rPr>
        <w:t>Dreyfus</w:t>
      </w:r>
      <w:proofErr w:type="spellEnd"/>
      <w:r w:rsidRPr="00540D90">
        <w:rPr>
          <w:rFonts w:asciiTheme="minorHAnsi" w:eastAsia="Times New Roman" w:hAnsiTheme="minorHAnsi" w:cstheme="minorHAnsi"/>
          <w:spacing w:val="0"/>
          <w:lang w:eastAsia="da-DK"/>
        </w:rPr>
        <w:t xml:space="preserve"> og </w:t>
      </w:r>
      <w:proofErr w:type="spellStart"/>
      <w:r w:rsidRPr="00540D90">
        <w:rPr>
          <w:rFonts w:asciiTheme="minorHAnsi" w:eastAsia="Times New Roman" w:hAnsiTheme="minorHAnsi" w:cstheme="minorHAnsi"/>
          <w:spacing w:val="0"/>
          <w:lang w:eastAsia="da-DK"/>
        </w:rPr>
        <w:t>Dreyfus</w:t>
      </w:r>
      <w:proofErr w:type="spellEnd"/>
      <w:r w:rsidRPr="00540D90">
        <w:rPr>
          <w:rFonts w:asciiTheme="minorHAnsi" w:eastAsia="Times New Roman" w:hAnsiTheme="minorHAnsi" w:cstheme="minorHAnsi"/>
          <w:spacing w:val="0"/>
          <w:lang w:eastAsia="da-DK"/>
        </w:rPr>
        <w:t xml:space="preserve"> stadier fra novice til ekspert og på Millers Pyramide samt på Ten Cates terminolog</w:t>
      </w:r>
      <w:r w:rsidR="00776C40">
        <w:rPr>
          <w:rFonts w:asciiTheme="minorHAnsi" w:eastAsia="Times New Roman" w:hAnsiTheme="minorHAnsi" w:cstheme="minorHAnsi"/>
          <w:spacing w:val="0"/>
          <w:lang w:eastAsia="da-DK"/>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972"/>
        <w:gridCol w:w="1147"/>
        <w:gridCol w:w="1275"/>
        <w:gridCol w:w="2064"/>
      </w:tblGrid>
      <w:tr w:rsidR="00776C40" w:rsidRPr="007141DE" w14:paraId="49522EE3" w14:textId="77777777" w:rsidTr="00776C40">
        <w:tc>
          <w:tcPr>
            <w:tcW w:w="1271" w:type="dxa"/>
          </w:tcPr>
          <w:p w14:paraId="1DC40A7E"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Kompetence-</w:t>
            </w:r>
          </w:p>
          <w:p w14:paraId="04D337ED"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niveau</w:t>
            </w:r>
          </w:p>
        </w:tc>
        <w:tc>
          <w:tcPr>
            <w:tcW w:w="1972" w:type="dxa"/>
          </w:tcPr>
          <w:p w14:paraId="361542C2"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Beskrivelse</w:t>
            </w:r>
          </w:p>
        </w:tc>
        <w:tc>
          <w:tcPr>
            <w:tcW w:w="1147" w:type="dxa"/>
          </w:tcPr>
          <w:p w14:paraId="68AEE723"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Færdighed</w:t>
            </w:r>
          </w:p>
          <w:p w14:paraId="18E621AE" w14:textId="77777777" w:rsidR="00776C40" w:rsidRPr="00EB7570" w:rsidRDefault="00776C40" w:rsidP="00776C40">
            <w:pPr>
              <w:autoSpaceDE w:val="0"/>
              <w:autoSpaceDN w:val="0"/>
              <w:adjustRightInd w:val="0"/>
              <w:spacing w:after="0"/>
              <w:rPr>
                <w:rFonts w:asciiTheme="majorHAnsi" w:hAnsiTheme="majorHAnsi" w:cstheme="majorHAnsi"/>
                <w:b/>
                <w:color w:val="000000"/>
              </w:rPr>
            </w:pPr>
          </w:p>
        </w:tc>
        <w:tc>
          <w:tcPr>
            <w:tcW w:w="1275" w:type="dxa"/>
          </w:tcPr>
          <w:p w14:paraId="4FA6BC45"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Uddannelsestrin</w:t>
            </w:r>
          </w:p>
        </w:tc>
        <w:tc>
          <w:tcPr>
            <w:tcW w:w="2064" w:type="dxa"/>
          </w:tcPr>
          <w:p w14:paraId="4A91756A"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Helhedsvurderinger af komplekse kompetencer</w:t>
            </w:r>
          </w:p>
        </w:tc>
      </w:tr>
      <w:tr w:rsidR="00776C40" w:rsidRPr="007141DE" w14:paraId="78D0954E" w14:textId="77777777" w:rsidTr="00776C40">
        <w:tc>
          <w:tcPr>
            <w:tcW w:w="1271" w:type="dxa"/>
          </w:tcPr>
          <w:p w14:paraId="70DD89F6"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 xml:space="preserve">1 </w:t>
            </w:r>
          </w:p>
          <w:p w14:paraId="7E0297DA" w14:textId="77777777" w:rsidR="00776C40" w:rsidRPr="00EB7570" w:rsidRDefault="00776C40" w:rsidP="00776C40">
            <w:pPr>
              <w:autoSpaceDE w:val="0"/>
              <w:autoSpaceDN w:val="0"/>
              <w:adjustRightInd w:val="0"/>
              <w:spacing w:after="0"/>
              <w:rPr>
                <w:rFonts w:asciiTheme="majorHAnsi" w:hAnsiTheme="majorHAnsi" w:cstheme="majorHAnsi"/>
                <w:color w:val="000000"/>
              </w:rPr>
            </w:pPr>
          </w:p>
        </w:tc>
        <w:tc>
          <w:tcPr>
            <w:tcW w:w="1972" w:type="dxa"/>
          </w:tcPr>
          <w:p w14:paraId="44887F34"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 xml:space="preserve">har set, hørt eller læst om </w:t>
            </w:r>
          </w:p>
        </w:tc>
        <w:tc>
          <w:tcPr>
            <w:tcW w:w="1147" w:type="dxa"/>
          </w:tcPr>
          <w:p w14:paraId="4384D538"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Novice</w:t>
            </w:r>
          </w:p>
          <w:p w14:paraId="59F48B53"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(Ved)</w:t>
            </w:r>
          </w:p>
          <w:p w14:paraId="1591E205" w14:textId="77777777" w:rsidR="00776C40" w:rsidRPr="00EB7570" w:rsidRDefault="00776C40" w:rsidP="00776C40">
            <w:pPr>
              <w:autoSpaceDE w:val="0"/>
              <w:autoSpaceDN w:val="0"/>
              <w:adjustRightInd w:val="0"/>
              <w:spacing w:after="0"/>
              <w:rPr>
                <w:rFonts w:asciiTheme="majorHAnsi" w:hAnsiTheme="majorHAnsi" w:cstheme="majorHAnsi"/>
                <w:color w:val="000000"/>
              </w:rPr>
            </w:pPr>
          </w:p>
        </w:tc>
        <w:tc>
          <w:tcPr>
            <w:tcW w:w="1275" w:type="dxa"/>
          </w:tcPr>
          <w:p w14:paraId="18989EC1"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 xml:space="preserve">Stud. Med. </w:t>
            </w:r>
          </w:p>
          <w:p w14:paraId="320F09C9"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KBU</w:t>
            </w:r>
          </w:p>
        </w:tc>
        <w:tc>
          <w:tcPr>
            <w:tcW w:w="2064" w:type="dxa"/>
          </w:tcPr>
          <w:p w14:paraId="05F73C4A"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så mangelfuld at der kræves konstant supervision</w:t>
            </w:r>
          </w:p>
        </w:tc>
      </w:tr>
      <w:tr w:rsidR="00776C40" w:rsidRPr="007141DE" w14:paraId="33ADEFC8" w14:textId="77777777" w:rsidTr="00776C40">
        <w:tc>
          <w:tcPr>
            <w:tcW w:w="1271" w:type="dxa"/>
          </w:tcPr>
          <w:p w14:paraId="74FCDAE7"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 xml:space="preserve">2 </w:t>
            </w:r>
          </w:p>
          <w:p w14:paraId="2366BCA4" w14:textId="77777777" w:rsidR="00776C40" w:rsidRPr="00EB7570" w:rsidRDefault="00776C40" w:rsidP="00776C40">
            <w:pPr>
              <w:autoSpaceDE w:val="0"/>
              <w:autoSpaceDN w:val="0"/>
              <w:adjustRightInd w:val="0"/>
              <w:spacing w:after="0"/>
              <w:rPr>
                <w:rFonts w:asciiTheme="majorHAnsi" w:hAnsiTheme="majorHAnsi" w:cstheme="majorHAnsi"/>
                <w:b/>
                <w:color w:val="000000"/>
              </w:rPr>
            </w:pPr>
          </w:p>
        </w:tc>
        <w:tc>
          <w:tcPr>
            <w:tcW w:w="1972" w:type="dxa"/>
          </w:tcPr>
          <w:p w14:paraId="375FA8A2"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kan håndtere fællesmedicinske og hæmatologiske mål under nøje supervision</w:t>
            </w:r>
          </w:p>
        </w:tc>
        <w:tc>
          <w:tcPr>
            <w:tcW w:w="1147" w:type="dxa"/>
          </w:tcPr>
          <w:p w14:paraId="6BD52C82"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Avanceret begynder</w:t>
            </w:r>
          </w:p>
          <w:p w14:paraId="6C197960"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(Ved hvordan)</w:t>
            </w:r>
          </w:p>
        </w:tc>
        <w:tc>
          <w:tcPr>
            <w:tcW w:w="1275" w:type="dxa"/>
          </w:tcPr>
          <w:p w14:paraId="28524559"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Introduktionsstilling</w:t>
            </w:r>
          </w:p>
        </w:tc>
        <w:tc>
          <w:tcPr>
            <w:tcW w:w="2064" w:type="dxa"/>
          </w:tcPr>
          <w:p w14:paraId="773B2957"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mangelfulde indenfor mange områder</w:t>
            </w:r>
          </w:p>
        </w:tc>
      </w:tr>
      <w:tr w:rsidR="00776C40" w:rsidRPr="007141DE" w14:paraId="53B20DB6" w14:textId="77777777" w:rsidTr="00776C40">
        <w:tc>
          <w:tcPr>
            <w:tcW w:w="1271" w:type="dxa"/>
          </w:tcPr>
          <w:p w14:paraId="32D4AB31"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3</w:t>
            </w:r>
          </w:p>
          <w:p w14:paraId="23B840FB"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b/>
                <w:color w:val="000000"/>
              </w:rPr>
              <w:t xml:space="preserve"> </w:t>
            </w:r>
          </w:p>
        </w:tc>
        <w:tc>
          <w:tcPr>
            <w:tcW w:w="1972" w:type="dxa"/>
          </w:tcPr>
          <w:p w14:paraId="6EA1B047"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 xml:space="preserve">kan håndtere fællesmedicinske og hæmatologiske mål </w:t>
            </w:r>
            <w:r w:rsidRPr="00EB7570">
              <w:rPr>
                <w:rFonts w:asciiTheme="majorHAnsi" w:hAnsiTheme="majorHAnsi" w:cstheme="majorHAnsi"/>
                <w:color w:val="000000"/>
              </w:rPr>
              <w:lastRenderedPageBreak/>
              <w:t>under nogen supervision</w:t>
            </w:r>
          </w:p>
        </w:tc>
        <w:tc>
          <w:tcPr>
            <w:tcW w:w="1147" w:type="dxa"/>
          </w:tcPr>
          <w:p w14:paraId="4BF47E7E"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lastRenderedPageBreak/>
              <w:t>Erfaren</w:t>
            </w:r>
          </w:p>
          <w:p w14:paraId="7DA5746C"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(Viser hvordan)</w:t>
            </w:r>
          </w:p>
        </w:tc>
        <w:tc>
          <w:tcPr>
            <w:tcW w:w="1275" w:type="dxa"/>
          </w:tcPr>
          <w:p w14:paraId="4F704C78"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Tidlig hoveduddannelse</w:t>
            </w:r>
          </w:p>
          <w:p w14:paraId="22326D8A"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lastRenderedPageBreak/>
              <w:t>(0-24 mdr.)</w:t>
            </w:r>
          </w:p>
        </w:tc>
        <w:tc>
          <w:tcPr>
            <w:tcW w:w="2064" w:type="dxa"/>
          </w:tcPr>
          <w:p w14:paraId="03A107BA"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lastRenderedPageBreak/>
              <w:t>som oftest tilstrækkelig, men der er be</w:t>
            </w:r>
            <w:r w:rsidRPr="00EB7570">
              <w:rPr>
                <w:rFonts w:asciiTheme="majorHAnsi" w:hAnsiTheme="majorHAnsi" w:cstheme="majorHAnsi"/>
                <w:color w:val="000000"/>
              </w:rPr>
              <w:lastRenderedPageBreak/>
              <w:t>tydende mangler indenfor enkelte områder</w:t>
            </w:r>
          </w:p>
        </w:tc>
      </w:tr>
      <w:tr w:rsidR="00776C40" w:rsidRPr="007141DE" w14:paraId="05F34D3D" w14:textId="77777777" w:rsidTr="00776C40">
        <w:tc>
          <w:tcPr>
            <w:tcW w:w="1271" w:type="dxa"/>
          </w:tcPr>
          <w:p w14:paraId="70C4E039"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lastRenderedPageBreak/>
              <w:t>4</w:t>
            </w:r>
          </w:p>
          <w:p w14:paraId="4BDAD421" w14:textId="77777777" w:rsidR="00776C40" w:rsidRPr="00EB7570" w:rsidRDefault="00776C40" w:rsidP="00776C40">
            <w:pPr>
              <w:autoSpaceDE w:val="0"/>
              <w:autoSpaceDN w:val="0"/>
              <w:adjustRightInd w:val="0"/>
              <w:spacing w:after="0"/>
              <w:rPr>
                <w:rFonts w:asciiTheme="majorHAnsi" w:hAnsiTheme="majorHAnsi" w:cstheme="majorHAnsi"/>
                <w:color w:val="000000"/>
              </w:rPr>
            </w:pPr>
          </w:p>
        </w:tc>
        <w:tc>
          <w:tcPr>
            <w:tcW w:w="1972" w:type="dxa"/>
          </w:tcPr>
          <w:p w14:paraId="2508E5B5"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kan håndtere fællesmedicinske og hæmatologiske mål uden supervision</w:t>
            </w:r>
          </w:p>
        </w:tc>
        <w:tc>
          <w:tcPr>
            <w:tcW w:w="1147" w:type="dxa"/>
          </w:tcPr>
          <w:p w14:paraId="616123EC"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Kompetent</w:t>
            </w:r>
          </w:p>
          <w:p w14:paraId="66AC0666"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 xml:space="preserve"> (Gør)</w:t>
            </w:r>
          </w:p>
          <w:p w14:paraId="707E65F2" w14:textId="7D1F5BDA" w:rsidR="00776C40" w:rsidRPr="00EB7570" w:rsidRDefault="00776C40" w:rsidP="00776C40">
            <w:pPr>
              <w:autoSpaceDE w:val="0"/>
              <w:autoSpaceDN w:val="0"/>
              <w:adjustRightInd w:val="0"/>
              <w:spacing w:after="0"/>
              <w:rPr>
                <w:rFonts w:asciiTheme="majorHAnsi" w:hAnsiTheme="majorHAnsi" w:cstheme="majorHAnsi"/>
                <w:color w:val="000000"/>
              </w:rPr>
            </w:pPr>
          </w:p>
        </w:tc>
        <w:tc>
          <w:tcPr>
            <w:tcW w:w="1275" w:type="dxa"/>
          </w:tcPr>
          <w:p w14:paraId="3C19EE86"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Sen hoveduddannelse</w:t>
            </w:r>
          </w:p>
          <w:p w14:paraId="49E05D07"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(24-48 mdr.)</w:t>
            </w:r>
          </w:p>
        </w:tc>
        <w:tc>
          <w:tcPr>
            <w:tcW w:w="2064" w:type="dxa"/>
          </w:tcPr>
          <w:p w14:paraId="3F5DA0EC"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i de fleste tilfælde på en speciallæges niveau, men der er nogle begrænsninger indenfor enkelte områder</w:t>
            </w:r>
          </w:p>
        </w:tc>
      </w:tr>
      <w:tr w:rsidR="00776C40" w:rsidRPr="007141DE" w14:paraId="32564498" w14:textId="77777777" w:rsidTr="00776C40">
        <w:tc>
          <w:tcPr>
            <w:tcW w:w="1271" w:type="dxa"/>
          </w:tcPr>
          <w:p w14:paraId="61E6C5EB" w14:textId="77777777" w:rsidR="00776C40" w:rsidRPr="00EB7570" w:rsidRDefault="00776C40" w:rsidP="00776C40">
            <w:pPr>
              <w:autoSpaceDE w:val="0"/>
              <w:autoSpaceDN w:val="0"/>
              <w:adjustRightInd w:val="0"/>
              <w:spacing w:after="0"/>
              <w:rPr>
                <w:rFonts w:asciiTheme="majorHAnsi" w:hAnsiTheme="majorHAnsi" w:cstheme="majorHAnsi"/>
                <w:b/>
                <w:color w:val="000000"/>
              </w:rPr>
            </w:pPr>
            <w:r w:rsidRPr="00EB7570">
              <w:rPr>
                <w:rFonts w:asciiTheme="majorHAnsi" w:hAnsiTheme="majorHAnsi" w:cstheme="majorHAnsi"/>
                <w:b/>
                <w:color w:val="000000"/>
              </w:rPr>
              <w:t>5</w:t>
            </w:r>
          </w:p>
          <w:p w14:paraId="6D43C161" w14:textId="77777777" w:rsidR="00776C40" w:rsidRPr="00EB7570" w:rsidRDefault="00776C40" w:rsidP="00776C40">
            <w:pPr>
              <w:autoSpaceDE w:val="0"/>
              <w:autoSpaceDN w:val="0"/>
              <w:adjustRightInd w:val="0"/>
              <w:spacing w:after="0"/>
              <w:rPr>
                <w:rFonts w:asciiTheme="majorHAnsi" w:hAnsiTheme="majorHAnsi" w:cstheme="majorHAnsi"/>
                <w:color w:val="000000"/>
              </w:rPr>
            </w:pPr>
          </w:p>
        </w:tc>
        <w:tc>
          <w:tcPr>
            <w:tcW w:w="1972" w:type="dxa"/>
          </w:tcPr>
          <w:p w14:paraId="5B5E8D7D"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 xml:space="preserve">Kan selvstændigt håndtere såvel simple som komplekse medicinske og hæmatologiske problemstillinger. </w:t>
            </w:r>
          </w:p>
        </w:tc>
        <w:tc>
          <w:tcPr>
            <w:tcW w:w="1147" w:type="dxa"/>
          </w:tcPr>
          <w:p w14:paraId="5566D9F0"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Rutineret på vej mod ekspertise</w:t>
            </w:r>
          </w:p>
          <w:p w14:paraId="65C3AABF" w14:textId="77777777" w:rsidR="00776C40" w:rsidRPr="00EB7570" w:rsidRDefault="00776C40" w:rsidP="00776C40">
            <w:pPr>
              <w:autoSpaceDE w:val="0"/>
              <w:autoSpaceDN w:val="0"/>
              <w:adjustRightInd w:val="0"/>
              <w:spacing w:after="0"/>
              <w:rPr>
                <w:rFonts w:asciiTheme="majorHAnsi" w:hAnsiTheme="majorHAnsi" w:cstheme="majorHAnsi"/>
                <w:color w:val="000000"/>
              </w:rPr>
            </w:pPr>
          </w:p>
          <w:p w14:paraId="1E7A4412" w14:textId="7DC44E52" w:rsidR="00776C40" w:rsidRPr="00EB7570" w:rsidRDefault="00776C40" w:rsidP="00776C40">
            <w:pPr>
              <w:autoSpaceDE w:val="0"/>
              <w:autoSpaceDN w:val="0"/>
              <w:adjustRightInd w:val="0"/>
              <w:spacing w:after="0"/>
              <w:rPr>
                <w:rFonts w:asciiTheme="majorHAnsi" w:hAnsiTheme="majorHAnsi" w:cstheme="majorHAnsi"/>
                <w:color w:val="000000"/>
              </w:rPr>
            </w:pPr>
          </w:p>
        </w:tc>
        <w:tc>
          <w:tcPr>
            <w:tcW w:w="1275" w:type="dxa"/>
          </w:tcPr>
          <w:p w14:paraId="5392227B"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Meget sen</w:t>
            </w:r>
          </w:p>
          <w:p w14:paraId="2841AE83"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hoveduddannelse(48-60 mdr.)</w:t>
            </w:r>
          </w:p>
        </w:tc>
        <w:tc>
          <w:tcPr>
            <w:tcW w:w="2064" w:type="dxa"/>
          </w:tcPr>
          <w:p w14:paraId="7AD0ABA8" w14:textId="77777777" w:rsidR="00776C40" w:rsidRPr="00EB7570" w:rsidRDefault="00776C40" w:rsidP="00776C40">
            <w:pPr>
              <w:autoSpaceDE w:val="0"/>
              <w:autoSpaceDN w:val="0"/>
              <w:adjustRightInd w:val="0"/>
              <w:spacing w:after="0"/>
              <w:rPr>
                <w:rFonts w:asciiTheme="majorHAnsi" w:hAnsiTheme="majorHAnsi" w:cstheme="majorHAnsi"/>
                <w:color w:val="000000"/>
              </w:rPr>
            </w:pPr>
            <w:r w:rsidRPr="00EB7570">
              <w:rPr>
                <w:rFonts w:asciiTheme="majorHAnsi" w:hAnsiTheme="majorHAnsi" w:cstheme="majorHAnsi"/>
                <w:color w:val="000000"/>
              </w:rPr>
              <w:t>fuldt ud på det niveau man forventer af en speciallæge</w:t>
            </w:r>
          </w:p>
        </w:tc>
      </w:tr>
    </w:tbl>
    <w:p w14:paraId="5CD5E378" w14:textId="77777777" w:rsidR="00540D90" w:rsidRDefault="00540D90" w:rsidP="00A824BA"/>
    <w:p w14:paraId="148463F7" w14:textId="77777777" w:rsidR="00A824BA" w:rsidRPr="00A70705" w:rsidRDefault="00A824BA" w:rsidP="00A70705">
      <w:pPr>
        <w:pStyle w:val="Overskrift3"/>
      </w:pPr>
      <w:bookmarkStart w:id="25" w:name="_Toc485727103"/>
      <w:bookmarkStart w:id="26" w:name="_Toc51937943"/>
      <w:r w:rsidRPr="00A70705">
        <w:t>Læringsstrategier og metoder til kompetencevurdering</w:t>
      </w:r>
      <w:bookmarkEnd w:id="25"/>
      <w:bookmarkEnd w:id="26"/>
    </w:p>
    <w:p w14:paraId="57B4C739" w14:textId="7774A2F4" w:rsidR="00A824BA" w:rsidRDefault="00A824BA" w:rsidP="00A824BA">
      <w:pPr>
        <w:spacing w:after="120"/>
      </w:pPr>
      <w:r w:rsidRPr="00C96CB7">
        <w:t>Kompetencekort og vejledninger ligger på specialets hjemmeside under uddannelse</w:t>
      </w:r>
      <w:r w:rsidR="00F10E1D" w:rsidRPr="00187F10">
        <w:t xml:space="preserve"> (</w:t>
      </w:r>
      <w:hyperlink r:id="rId12" w:history="1">
        <w:r w:rsidR="00C96CB7" w:rsidRPr="00515336">
          <w:rPr>
            <w:rStyle w:val="Hyperlink"/>
          </w:rPr>
          <w:t>https://hematology.dk</w:t>
        </w:r>
      </w:hyperlink>
      <w:r w:rsidR="00C96CB7">
        <w:t xml:space="preserve"> </w:t>
      </w:r>
      <w:r w:rsidR="00514C9C" w:rsidRPr="00C96CB7">
        <w:t xml:space="preserve">og </w:t>
      </w:r>
      <w:hyperlink r:id="rId13" w:history="1">
        <w:r w:rsidR="00514C9C" w:rsidRPr="00C96CB7">
          <w:rPr>
            <w:rStyle w:val="Hyperlink"/>
          </w:rPr>
          <w:t>http://dsim.dk/</w:t>
        </w:r>
      </w:hyperlink>
      <w:r w:rsidR="00F10E1D" w:rsidRPr="00C96CB7">
        <w:t xml:space="preserve">). </w:t>
      </w:r>
      <w:r w:rsidRPr="00C96CB7">
        <w:t xml:space="preserve"> Disse kan løbende opdateres på udformning, men skal altid understøtte de beskrevne kompetencer og metoder.</w:t>
      </w:r>
    </w:p>
    <w:p w14:paraId="4D4BBF5B" w14:textId="77777777" w:rsidR="00A824BA" w:rsidRDefault="00A824BA" w:rsidP="00A824BA"/>
    <w:p w14:paraId="6DF8E43E" w14:textId="77777777" w:rsidR="00A824BA" w:rsidRPr="00A70705" w:rsidRDefault="00A824BA" w:rsidP="00A70705">
      <w:pPr>
        <w:pStyle w:val="Overskrift3"/>
      </w:pPr>
      <w:bookmarkStart w:id="27" w:name="_Toc485727104"/>
      <w:bookmarkStart w:id="28" w:name="_Toc51937944"/>
      <w:r w:rsidRPr="00A70705">
        <w:t>Liste med specialets obligatoriske kompetencer</w:t>
      </w:r>
      <w:bookmarkEnd w:id="27"/>
      <w:bookmarkEnd w:id="28"/>
    </w:p>
    <w:p w14:paraId="6ED734C0" w14:textId="5FB203C7" w:rsidR="006F0278" w:rsidRPr="001D3D00" w:rsidRDefault="00A824BA" w:rsidP="001D3D00">
      <w:pPr>
        <w:spacing w:after="120"/>
        <w:rPr>
          <w:color w:val="008000"/>
        </w:rPr>
        <w:sectPr w:rsidR="006F0278" w:rsidRPr="001D3D00" w:rsidSect="006F0278">
          <w:headerReference w:type="default" r:id="rId14"/>
          <w:footerReference w:type="default" r:id="rId15"/>
          <w:pgSz w:w="11906" w:h="16838" w:code="9"/>
          <w:pgMar w:top="2665" w:right="1134" w:bottom="2268" w:left="3033" w:header="754" w:footer="510" w:gutter="0"/>
          <w:cols w:space="708"/>
          <w:docGrid w:linePitch="360"/>
        </w:sectPr>
      </w:pPr>
      <w:r w:rsidRPr="00C96CB7">
        <w:t>Denne liste angiver de kompetencer lægen som minimum skal besidde ved endt uddannelse, med konkretisering af kompetencen, de anbefalede læringsstrategier og de(n) valgte obligatoriske metoder til kompetencevurdering. Kompetencerne og de tilknyttede vurderingsmetoder konkretiseres ved anvendelse af kompetencekort eller anden konkret vejledning, hvor det bl.a. tydeliggøres hvilke af de 7 roller, der indgår. Kompetenceopnåelsen kan evt. inddeles i forskellige delniveauer, og dette unders</w:t>
      </w:r>
      <w:r w:rsidR="00A73835">
        <w:t>tøttes i kompetencekort.</w:t>
      </w:r>
    </w:p>
    <w:tbl>
      <w:tblPr>
        <w:tblpPr w:leftFromText="141" w:rightFromText="141" w:vertAnchor="text" w:horzAnchor="margin" w:tblpXSpec="center" w:tblpY="-17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2510"/>
        <w:gridCol w:w="5628"/>
        <w:gridCol w:w="3658"/>
        <w:gridCol w:w="3209"/>
      </w:tblGrid>
      <w:tr w:rsidR="00DE0B6B" w:rsidRPr="006E48F6" w14:paraId="72EAA8D4" w14:textId="77777777" w:rsidTr="00847FB1">
        <w:trPr>
          <w:trHeight w:val="1234"/>
        </w:trPr>
        <w:tc>
          <w:tcPr>
            <w:tcW w:w="8972" w:type="dxa"/>
            <w:gridSpan w:val="3"/>
            <w:vAlign w:val="center"/>
          </w:tcPr>
          <w:p w14:paraId="0FAD158B" w14:textId="77777777" w:rsidR="00DE0B6B" w:rsidRPr="00AE124D" w:rsidRDefault="00DE0B6B" w:rsidP="00847FB1">
            <w:pPr>
              <w:jc w:val="center"/>
              <w:rPr>
                <w:rFonts w:asciiTheme="majorHAnsi" w:hAnsiTheme="majorHAnsi" w:cstheme="majorHAnsi"/>
                <w:b/>
              </w:rPr>
            </w:pPr>
            <w:r w:rsidRPr="00AE124D">
              <w:rPr>
                <w:rFonts w:asciiTheme="majorHAnsi" w:hAnsiTheme="majorHAnsi" w:cstheme="majorHAnsi"/>
                <w:b/>
              </w:rPr>
              <w:lastRenderedPageBreak/>
              <w:t>Kompetencer (Fællesdel af Hoveduddannelse)</w:t>
            </w:r>
          </w:p>
        </w:tc>
        <w:tc>
          <w:tcPr>
            <w:tcW w:w="3657" w:type="dxa"/>
            <w:vAlign w:val="center"/>
          </w:tcPr>
          <w:p w14:paraId="7E203DCC" w14:textId="77777777" w:rsidR="00DE0B6B" w:rsidRPr="00AE124D" w:rsidRDefault="00DE0B6B" w:rsidP="00847FB1">
            <w:pPr>
              <w:jc w:val="center"/>
              <w:rPr>
                <w:rFonts w:asciiTheme="majorHAnsi" w:hAnsiTheme="majorHAnsi" w:cstheme="majorHAnsi"/>
                <w:b/>
              </w:rPr>
            </w:pPr>
            <w:r w:rsidRPr="00AE124D">
              <w:rPr>
                <w:rFonts w:asciiTheme="majorHAnsi" w:hAnsiTheme="majorHAnsi" w:cstheme="majorHAnsi"/>
                <w:b/>
              </w:rPr>
              <w:t>Læringsstrategi(er), anbefaling</w:t>
            </w:r>
          </w:p>
        </w:tc>
        <w:tc>
          <w:tcPr>
            <w:tcW w:w="3208" w:type="dxa"/>
            <w:vAlign w:val="center"/>
          </w:tcPr>
          <w:p w14:paraId="35EFC62D" w14:textId="77777777" w:rsidR="00DE0B6B" w:rsidRPr="00AE124D" w:rsidRDefault="00DE0B6B" w:rsidP="00847FB1">
            <w:pPr>
              <w:jc w:val="center"/>
              <w:rPr>
                <w:rFonts w:asciiTheme="majorHAnsi" w:hAnsiTheme="majorHAnsi" w:cstheme="majorHAnsi"/>
                <w:b/>
              </w:rPr>
            </w:pPr>
            <w:r w:rsidRPr="00AE124D">
              <w:rPr>
                <w:rFonts w:asciiTheme="majorHAnsi" w:hAnsiTheme="majorHAnsi" w:cstheme="majorHAnsi"/>
                <w:b/>
              </w:rPr>
              <w:t>Kompetencevurderingsmetode(r)</w:t>
            </w:r>
          </w:p>
          <w:p w14:paraId="4A928AFB" w14:textId="77777777" w:rsidR="00DE0B6B" w:rsidRPr="00AE124D" w:rsidRDefault="00DE0B6B" w:rsidP="00847FB1">
            <w:pPr>
              <w:jc w:val="center"/>
              <w:rPr>
                <w:rFonts w:asciiTheme="majorHAnsi" w:hAnsiTheme="majorHAnsi" w:cstheme="majorHAnsi"/>
                <w:b/>
              </w:rPr>
            </w:pPr>
            <w:r w:rsidRPr="00AE124D">
              <w:rPr>
                <w:rFonts w:asciiTheme="majorHAnsi" w:hAnsiTheme="majorHAnsi" w:cstheme="majorHAnsi"/>
                <w:b/>
              </w:rPr>
              <w:t>obligatorisk(e)</w:t>
            </w:r>
          </w:p>
        </w:tc>
      </w:tr>
      <w:tr w:rsidR="00DE0B6B" w:rsidRPr="006E48F6" w14:paraId="3A02A857" w14:textId="77777777" w:rsidTr="00847FB1">
        <w:trPr>
          <w:trHeight w:val="591"/>
        </w:trPr>
        <w:tc>
          <w:tcPr>
            <w:tcW w:w="837" w:type="dxa"/>
          </w:tcPr>
          <w:p w14:paraId="2F5BD191" w14:textId="77777777" w:rsidR="00DE0B6B" w:rsidRPr="00AE124D" w:rsidRDefault="00DE0B6B" w:rsidP="00847FB1">
            <w:pPr>
              <w:jc w:val="center"/>
              <w:rPr>
                <w:rFonts w:asciiTheme="majorHAnsi" w:hAnsiTheme="majorHAnsi" w:cstheme="majorHAnsi"/>
              </w:rPr>
            </w:pPr>
            <w:r w:rsidRPr="00AE124D">
              <w:rPr>
                <w:rFonts w:asciiTheme="majorHAnsi" w:hAnsiTheme="majorHAnsi" w:cstheme="majorHAnsi"/>
              </w:rPr>
              <w:t>Nr.</w:t>
            </w:r>
          </w:p>
        </w:tc>
        <w:tc>
          <w:tcPr>
            <w:tcW w:w="2509" w:type="dxa"/>
          </w:tcPr>
          <w:p w14:paraId="70836796" w14:textId="77777777" w:rsidR="00DE0B6B" w:rsidRPr="00AE124D" w:rsidRDefault="00DE0B6B" w:rsidP="00847FB1">
            <w:pPr>
              <w:jc w:val="center"/>
              <w:rPr>
                <w:rFonts w:asciiTheme="majorHAnsi" w:hAnsiTheme="majorHAnsi" w:cstheme="majorHAnsi"/>
              </w:rPr>
            </w:pPr>
            <w:r w:rsidRPr="00AE124D">
              <w:rPr>
                <w:rFonts w:asciiTheme="majorHAnsi" w:hAnsiTheme="majorHAnsi" w:cstheme="majorHAnsi"/>
              </w:rPr>
              <w:t>Kompetence</w:t>
            </w:r>
          </w:p>
        </w:tc>
        <w:tc>
          <w:tcPr>
            <w:tcW w:w="5626" w:type="dxa"/>
          </w:tcPr>
          <w:p w14:paraId="7C29E35E" w14:textId="77777777" w:rsidR="00DE0B6B" w:rsidRPr="00AE124D" w:rsidRDefault="00DE0B6B" w:rsidP="00847FB1">
            <w:pPr>
              <w:jc w:val="center"/>
              <w:rPr>
                <w:rFonts w:asciiTheme="majorHAnsi" w:hAnsiTheme="majorHAnsi" w:cstheme="majorHAnsi"/>
              </w:rPr>
            </w:pPr>
            <w:r w:rsidRPr="00AE124D">
              <w:rPr>
                <w:rFonts w:asciiTheme="majorHAnsi" w:hAnsiTheme="majorHAnsi" w:cstheme="majorHAnsi"/>
              </w:rPr>
              <w:t xml:space="preserve">Konkretisering af kompetence </w:t>
            </w:r>
          </w:p>
          <w:p w14:paraId="6E049358" w14:textId="77777777" w:rsidR="00DE0B6B" w:rsidRPr="00AE124D" w:rsidRDefault="00DE0B6B" w:rsidP="00847FB1">
            <w:pPr>
              <w:jc w:val="center"/>
              <w:rPr>
                <w:rFonts w:asciiTheme="majorHAnsi" w:hAnsiTheme="majorHAnsi" w:cstheme="majorHAnsi"/>
              </w:rPr>
            </w:pPr>
            <w:r w:rsidRPr="00AE124D">
              <w:rPr>
                <w:rFonts w:asciiTheme="majorHAnsi" w:hAnsiTheme="majorHAnsi" w:cstheme="majorHAnsi"/>
              </w:rPr>
              <w:t>(inklusive lægeroller)</w:t>
            </w:r>
          </w:p>
        </w:tc>
        <w:tc>
          <w:tcPr>
            <w:tcW w:w="3657" w:type="dxa"/>
          </w:tcPr>
          <w:p w14:paraId="40957D19" w14:textId="77777777" w:rsidR="00DE0B6B" w:rsidRPr="00AE124D" w:rsidRDefault="00DE0B6B" w:rsidP="00847FB1">
            <w:pPr>
              <w:rPr>
                <w:rFonts w:asciiTheme="majorHAnsi" w:hAnsiTheme="majorHAnsi" w:cstheme="majorHAnsi"/>
              </w:rPr>
            </w:pPr>
          </w:p>
        </w:tc>
        <w:tc>
          <w:tcPr>
            <w:tcW w:w="3208" w:type="dxa"/>
          </w:tcPr>
          <w:p w14:paraId="41ECF1BD" w14:textId="77777777" w:rsidR="00DE0B6B" w:rsidRPr="00AE124D" w:rsidRDefault="00DE0B6B" w:rsidP="00847FB1">
            <w:pPr>
              <w:rPr>
                <w:rFonts w:asciiTheme="majorHAnsi" w:hAnsiTheme="majorHAnsi" w:cstheme="majorHAnsi"/>
              </w:rPr>
            </w:pPr>
          </w:p>
        </w:tc>
      </w:tr>
      <w:tr w:rsidR="00DE0B6B" w:rsidRPr="006E48F6" w14:paraId="21E50C5D" w14:textId="77777777" w:rsidTr="00847FB1">
        <w:trPr>
          <w:trHeight w:val="616"/>
        </w:trPr>
        <w:tc>
          <w:tcPr>
            <w:tcW w:w="837" w:type="dxa"/>
          </w:tcPr>
          <w:p w14:paraId="1300F2CA" w14:textId="77777777" w:rsidR="00DE0B6B" w:rsidRPr="00AE124D" w:rsidRDefault="00DE0B6B" w:rsidP="00847FB1">
            <w:pPr>
              <w:rPr>
                <w:rFonts w:asciiTheme="majorHAnsi" w:hAnsiTheme="majorHAnsi" w:cstheme="majorHAnsi"/>
              </w:rPr>
            </w:pPr>
            <w:r w:rsidRPr="00AE124D">
              <w:rPr>
                <w:rFonts w:asciiTheme="majorHAnsi" w:hAnsiTheme="majorHAnsi" w:cstheme="majorHAnsi"/>
              </w:rPr>
              <w:t>FIM1</w:t>
            </w:r>
          </w:p>
        </w:tc>
        <w:tc>
          <w:tcPr>
            <w:tcW w:w="2509" w:type="dxa"/>
          </w:tcPr>
          <w:p w14:paraId="174F98B3" w14:textId="0432B3FD" w:rsidR="00DE0B6B" w:rsidRPr="00AE124D" w:rsidRDefault="00DE0B6B" w:rsidP="00847FB1">
            <w:pPr>
              <w:widowControl w:val="0"/>
              <w:autoSpaceDE w:val="0"/>
              <w:autoSpaceDN w:val="0"/>
              <w:adjustRightInd w:val="0"/>
              <w:rPr>
                <w:rFonts w:asciiTheme="majorHAnsi" w:hAnsiTheme="majorHAnsi" w:cstheme="majorHAnsi"/>
              </w:rPr>
            </w:pPr>
            <w:r w:rsidRPr="00AE124D">
              <w:rPr>
                <w:rFonts w:asciiTheme="majorHAnsi" w:hAnsiTheme="majorHAnsi" w:cstheme="majorHAnsi"/>
                <w:szCs w:val="22"/>
              </w:rPr>
              <w:t>Varetage diagnostik,</w:t>
            </w:r>
            <w:r w:rsidR="00405E8C">
              <w:rPr>
                <w:rFonts w:asciiTheme="majorHAnsi" w:hAnsiTheme="majorHAnsi" w:cstheme="majorHAnsi"/>
              </w:rPr>
              <w:t xml:space="preserve"> </w:t>
            </w:r>
            <w:r w:rsidRPr="00AE124D">
              <w:rPr>
                <w:rFonts w:asciiTheme="majorHAnsi" w:hAnsiTheme="majorHAnsi" w:cstheme="majorHAnsi"/>
                <w:szCs w:val="22"/>
              </w:rPr>
              <w:t xml:space="preserve">behandling, profylakse af de almindelige </w:t>
            </w:r>
            <w:proofErr w:type="spellStart"/>
            <w:r w:rsidRPr="00AE124D">
              <w:rPr>
                <w:rFonts w:asciiTheme="majorHAnsi" w:hAnsiTheme="majorHAnsi" w:cstheme="majorHAnsi"/>
                <w:szCs w:val="22"/>
              </w:rPr>
              <w:t>medicinskesygdomsmanifestationer</w:t>
            </w:r>
            <w:proofErr w:type="spellEnd"/>
            <w:r w:rsidRPr="00AE124D">
              <w:rPr>
                <w:rFonts w:asciiTheme="majorHAnsi" w:hAnsiTheme="majorHAnsi" w:cstheme="majorHAnsi"/>
                <w:szCs w:val="22"/>
              </w:rPr>
              <w:t>,</w:t>
            </w:r>
            <w:r w:rsidRPr="00AE124D">
              <w:rPr>
                <w:rFonts w:asciiTheme="majorHAnsi" w:hAnsiTheme="majorHAnsi" w:cstheme="majorHAnsi"/>
              </w:rPr>
              <w:t xml:space="preserve"> </w:t>
            </w:r>
            <w:r w:rsidRPr="00AE124D">
              <w:rPr>
                <w:rFonts w:asciiTheme="majorHAnsi" w:hAnsiTheme="majorHAnsi" w:cstheme="majorHAnsi"/>
                <w:szCs w:val="22"/>
              </w:rPr>
              <w:t>herunder kunne afgøre om patienten skal henvises til andet speciale.</w:t>
            </w:r>
          </w:p>
        </w:tc>
        <w:tc>
          <w:tcPr>
            <w:tcW w:w="5626" w:type="dxa"/>
          </w:tcPr>
          <w:p w14:paraId="52BF4260" w14:textId="08AC1C92" w:rsidR="00DE0B6B" w:rsidRPr="00AE124D" w:rsidRDefault="00DE0B6B" w:rsidP="00AE124D">
            <w:pPr>
              <w:ind w:left="-57"/>
              <w:rPr>
                <w:rFonts w:asciiTheme="majorHAnsi" w:hAnsiTheme="majorHAnsi" w:cstheme="majorHAnsi"/>
                <w:b/>
              </w:rPr>
            </w:pPr>
            <w:r w:rsidRPr="00AE124D">
              <w:rPr>
                <w:rFonts w:asciiTheme="majorHAnsi" w:hAnsiTheme="majorHAnsi" w:cstheme="majorHAnsi"/>
                <w:b/>
              </w:rPr>
              <w:t>Medicinsk ekspert</w:t>
            </w:r>
          </w:p>
          <w:p w14:paraId="0E623585"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Brystsmerter,</w:t>
            </w:r>
          </w:p>
          <w:p w14:paraId="68ABDE38"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Åndenød</w:t>
            </w:r>
          </w:p>
          <w:p w14:paraId="2478FF4F"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Bevægeapparatets smerter</w:t>
            </w:r>
          </w:p>
          <w:p w14:paraId="50E741EE"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Feber</w:t>
            </w:r>
          </w:p>
          <w:p w14:paraId="52D92532"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Vægttab</w:t>
            </w:r>
          </w:p>
          <w:p w14:paraId="6F74D1EB"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Fald &amp; Svimmelhed</w:t>
            </w:r>
          </w:p>
          <w:p w14:paraId="6FA60DA5"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Ødemer</w:t>
            </w:r>
          </w:p>
          <w:p w14:paraId="506654B9"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Mavesmerter og afføringsforstyrrelser,</w:t>
            </w:r>
          </w:p>
          <w:p w14:paraId="00CD18B3"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Den terminale patient</w:t>
            </w:r>
          </w:p>
          <w:p w14:paraId="5739362F"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 xml:space="preserve">Bevidsthedspåvirkning og/eller </w:t>
            </w:r>
            <w:proofErr w:type="spellStart"/>
            <w:r w:rsidRPr="00AE124D">
              <w:rPr>
                <w:rFonts w:asciiTheme="majorHAnsi" w:hAnsiTheme="majorHAnsi" w:cstheme="majorHAnsi"/>
              </w:rPr>
              <w:t>fokale</w:t>
            </w:r>
            <w:proofErr w:type="spellEnd"/>
            <w:r w:rsidRPr="00AE124D">
              <w:rPr>
                <w:rFonts w:asciiTheme="majorHAnsi" w:hAnsiTheme="majorHAnsi" w:cstheme="majorHAnsi"/>
              </w:rPr>
              <w:t xml:space="preserve"> neurologiske udfald</w:t>
            </w:r>
          </w:p>
          <w:p w14:paraId="48E09AE4"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Væske og elektrolytforstyrrelser</w:t>
            </w:r>
          </w:p>
          <w:p w14:paraId="6BA2FEC2"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Det abnorme blodbillede</w:t>
            </w:r>
          </w:p>
          <w:p w14:paraId="671441D3"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Forgiftningspatienten</w:t>
            </w:r>
          </w:p>
          <w:p w14:paraId="0F2E247B" w14:textId="77777777" w:rsidR="00DE0B6B" w:rsidRPr="00AE124D" w:rsidRDefault="00DE0B6B" w:rsidP="00847FB1">
            <w:pPr>
              <w:pStyle w:val="Listeafsnit"/>
              <w:numPr>
                <w:ilvl w:val="0"/>
                <w:numId w:val="33"/>
              </w:numPr>
              <w:spacing w:after="200" w:line="240" w:lineRule="auto"/>
              <w:rPr>
                <w:rFonts w:asciiTheme="majorHAnsi" w:hAnsiTheme="majorHAnsi" w:cstheme="majorHAnsi"/>
              </w:rPr>
            </w:pPr>
            <w:r w:rsidRPr="00AE124D">
              <w:rPr>
                <w:rFonts w:asciiTheme="majorHAnsi" w:hAnsiTheme="majorHAnsi" w:cstheme="majorHAnsi"/>
              </w:rPr>
              <w:t xml:space="preserve">Den </w:t>
            </w:r>
            <w:proofErr w:type="spellStart"/>
            <w:r w:rsidRPr="00AE124D">
              <w:rPr>
                <w:rFonts w:asciiTheme="majorHAnsi" w:hAnsiTheme="majorHAnsi" w:cstheme="majorHAnsi"/>
              </w:rPr>
              <w:t>shockerede</w:t>
            </w:r>
            <w:proofErr w:type="spellEnd"/>
            <w:r w:rsidRPr="00AE124D">
              <w:rPr>
                <w:rFonts w:asciiTheme="majorHAnsi" w:hAnsiTheme="majorHAnsi" w:cstheme="majorHAnsi"/>
              </w:rPr>
              <w:t xml:space="preserve"> patient</w:t>
            </w:r>
          </w:p>
          <w:p w14:paraId="783A3A94" w14:textId="77777777" w:rsidR="00DE0B6B" w:rsidRPr="00AE124D" w:rsidRDefault="00DE0B6B" w:rsidP="00847FB1">
            <w:pPr>
              <w:rPr>
                <w:rFonts w:asciiTheme="majorHAnsi" w:hAnsiTheme="majorHAnsi" w:cstheme="majorHAnsi"/>
              </w:rPr>
            </w:pPr>
          </w:p>
        </w:tc>
        <w:tc>
          <w:tcPr>
            <w:tcW w:w="3657" w:type="dxa"/>
          </w:tcPr>
          <w:p w14:paraId="6CE62CEF"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Selvstudier og klinisk erfaring</w:t>
            </w:r>
          </w:p>
          <w:p w14:paraId="5556BFB0"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Konferencefremlæggelse og diskussion</w:t>
            </w:r>
          </w:p>
          <w:p w14:paraId="7C04AE4E"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 xml:space="preserve">Iagttage andres arbejde (herunder </w:t>
            </w:r>
            <w:proofErr w:type="spellStart"/>
            <w:r w:rsidRPr="00AE124D">
              <w:rPr>
                <w:rFonts w:asciiTheme="majorHAnsi" w:hAnsiTheme="majorHAnsi" w:cstheme="majorHAnsi"/>
              </w:rPr>
              <w:t>epikriseskrivning</w:t>
            </w:r>
            <w:proofErr w:type="spellEnd"/>
            <w:r w:rsidRPr="00AE124D">
              <w:rPr>
                <w:rFonts w:asciiTheme="majorHAnsi" w:hAnsiTheme="majorHAnsi" w:cstheme="majorHAnsi"/>
              </w:rPr>
              <w:t>)</w:t>
            </w:r>
          </w:p>
          <w:p w14:paraId="5A9FF1B4"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Undervise</w:t>
            </w:r>
          </w:p>
          <w:p w14:paraId="45085A89"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Udarbejde instrukser</w:t>
            </w:r>
          </w:p>
          <w:p w14:paraId="6C8612EF"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Udarbejde undervisningsmateriale</w:t>
            </w:r>
          </w:p>
          <w:p w14:paraId="6E913A81" w14:textId="77777777" w:rsidR="00DE0B6B" w:rsidRPr="00AE124D" w:rsidRDefault="00DE0B6B" w:rsidP="00847FB1">
            <w:pPr>
              <w:pStyle w:val="Listeafsnit"/>
              <w:numPr>
                <w:ilvl w:val="0"/>
                <w:numId w:val="30"/>
              </w:numPr>
              <w:spacing w:after="0" w:line="240" w:lineRule="auto"/>
              <w:rPr>
                <w:rFonts w:asciiTheme="majorHAnsi" w:hAnsiTheme="majorHAnsi" w:cstheme="majorHAnsi"/>
              </w:rPr>
            </w:pPr>
            <w:r w:rsidRPr="00AE124D">
              <w:rPr>
                <w:rFonts w:asciiTheme="majorHAnsi" w:hAnsiTheme="majorHAnsi" w:cstheme="majorHAnsi"/>
              </w:rPr>
              <w:t>Deltagelse i teoretiske kurser</w:t>
            </w:r>
          </w:p>
        </w:tc>
        <w:tc>
          <w:tcPr>
            <w:tcW w:w="3208" w:type="dxa"/>
          </w:tcPr>
          <w:p w14:paraId="547E656B" w14:textId="77777777" w:rsidR="00DE0B6B" w:rsidRPr="00AE124D" w:rsidRDefault="00DE0B6B" w:rsidP="00847FB1">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10058BC5" w14:textId="77777777" w:rsidR="00DE0B6B" w:rsidRPr="00AE124D" w:rsidRDefault="00DE0B6B" w:rsidP="00847FB1">
            <w:pPr>
              <w:rPr>
                <w:rFonts w:asciiTheme="majorHAnsi" w:hAnsiTheme="majorHAnsi" w:cstheme="majorHAnsi"/>
              </w:rPr>
            </w:pPr>
            <w:r w:rsidRPr="00AE124D">
              <w:rPr>
                <w:rFonts w:asciiTheme="majorHAnsi" w:hAnsiTheme="majorHAnsi" w:cstheme="majorHAnsi"/>
              </w:rPr>
              <w:t xml:space="preserve">Opnåelse af kompetencen vurderes ved hjælp af generisk kompetencekort FIM1 til brug for Hoveduddannelse </w:t>
            </w:r>
          </w:p>
          <w:p w14:paraId="3FCFCC7F" w14:textId="77777777" w:rsidR="00DE0B6B" w:rsidRPr="00AE124D" w:rsidRDefault="00DE0B6B" w:rsidP="00847FB1">
            <w:pPr>
              <w:rPr>
                <w:rFonts w:asciiTheme="majorHAnsi" w:hAnsiTheme="majorHAnsi" w:cstheme="majorHAnsi"/>
              </w:rPr>
            </w:pPr>
          </w:p>
        </w:tc>
      </w:tr>
    </w:tbl>
    <w:p w14:paraId="510F998B" w14:textId="77777777" w:rsidR="006F0278" w:rsidRDefault="006F0278">
      <w:pPr>
        <w:spacing w:after="0"/>
      </w:pPr>
    </w:p>
    <w:tbl>
      <w:tblPr>
        <w:tblpPr w:leftFromText="141" w:rightFromText="141" w:vertAnchor="text" w:horzAnchor="margin" w:tblpXSpec="center" w:tblpY="-17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837"/>
        <w:gridCol w:w="2368"/>
        <w:gridCol w:w="141"/>
        <w:gridCol w:w="5626"/>
        <w:gridCol w:w="3657"/>
        <w:gridCol w:w="2969"/>
        <w:gridCol w:w="239"/>
      </w:tblGrid>
      <w:tr w:rsidR="001D3D00" w:rsidRPr="006E48F6" w14:paraId="2C67B571" w14:textId="77777777" w:rsidTr="001D3D00">
        <w:trPr>
          <w:gridBefore w:val="1"/>
          <w:wBefore w:w="6" w:type="dxa"/>
          <w:trHeight w:val="616"/>
        </w:trPr>
        <w:tc>
          <w:tcPr>
            <w:tcW w:w="837" w:type="dxa"/>
          </w:tcPr>
          <w:p w14:paraId="6D7131CA" w14:textId="77777777" w:rsidR="001D3D00" w:rsidRPr="006E48F6" w:rsidRDefault="001D3D00" w:rsidP="001D3D00">
            <w:r w:rsidRPr="006E48F6">
              <w:lastRenderedPageBreak/>
              <w:t>FIM-2</w:t>
            </w:r>
          </w:p>
        </w:tc>
        <w:tc>
          <w:tcPr>
            <w:tcW w:w="2509" w:type="dxa"/>
            <w:gridSpan w:val="2"/>
          </w:tcPr>
          <w:p w14:paraId="2A8FF12B" w14:textId="77777777" w:rsidR="001D3D00" w:rsidRPr="006E48F6" w:rsidRDefault="001D3D00" w:rsidP="001D3D00">
            <w:pPr>
              <w:widowControl w:val="0"/>
              <w:autoSpaceDE w:val="0"/>
              <w:autoSpaceDN w:val="0"/>
              <w:adjustRightInd w:val="0"/>
              <w:rPr>
                <w:lang w:val="en-US"/>
              </w:rPr>
            </w:pPr>
            <w:r w:rsidRPr="003C052B">
              <w:rPr>
                <w:szCs w:val="22"/>
              </w:rPr>
              <w:t>Varetage</w:t>
            </w:r>
            <w:r w:rsidRPr="006E48F6">
              <w:rPr>
                <w:szCs w:val="22"/>
                <w:lang w:val="en-US"/>
              </w:rPr>
              <w:t xml:space="preserve"> god </w:t>
            </w:r>
            <w:r w:rsidRPr="003C052B">
              <w:rPr>
                <w:szCs w:val="22"/>
              </w:rPr>
              <w:t>kommunikation</w:t>
            </w:r>
          </w:p>
        </w:tc>
        <w:tc>
          <w:tcPr>
            <w:tcW w:w="5626" w:type="dxa"/>
          </w:tcPr>
          <w:p w14:paraId="6F23CFEA" w14:textId="77777777" w:rsidR="001D3D00" w:rsidRPr="006E48F6" w:rsidRDefault="001D3D00" w:rsidP="001D3D00">
            <w:pPr>
              <w:rPr>
                <w:b/>
              </w:rPr>
            </w:pPr>
            <w:r w:rsidRPr="006E48F6">
              <w:rPr>
                <w:b/>
              </w:rPr>
              <w:t>Kommunikator</w:t>
            </w:r>
          </w:p>
          <w:p w14:paraId="4BEC4748" w14:textId="77777777" w:rsidR="001D3D00" w:rsidRPr="006E48F6" w:rsidRDefault="001D3D00" w:rsidP="001D3D00">
            <w:pPr>
              <w:rPr>
                <w:b/>
              </w:rPr>
            </w:pPr>
          </w:p>
          <w:p w14:paraId="427777FD" w14:textId="77777777" w:rsidR="001D3D00" w:rsidRPr="006E48F6" w:rsidRDefault="001D3D00" w:rsidP="001D3D00">
            <w:r w:rsidRPr="006E48F6">
              <w:t>Indhente information fra patienter og pårørende eksempelvis stille relevante spørgsmål, lytte og forstå og give plads til samtalepartneren</w:t>
            </w:r>
          </w:p>
          <w:p w14:paraId="7C42EEC9" w14:textId="77777777" w:rsidR="001D3D00" w:rsidRPr="006E48F6" w:rsidRDefault="001D3D00" w:rsidP="001D3D00"/>
          <w:p w14:paraId="2ECF98F8" w14:textId="77777777" w:rsidR="001D3D00" w:rsidRPr="006E48F6" w:rsidRDefault="001D3D00" w:rsidP="001D3D00">
            <w:r w:rsidRPr="006E48F6">
              <w:t>Videregive og indhente information ved tværfaglige møder, ved stuegang og konferencer og i journalnotater og epikriser, eksempelvis både mundtligt og skriftligt kunne fremstille en problemstilling kortfattet og struktureret, samt formulere en konklusion.</w:t>
            </w:r>
          </w:p>
          <w:p w14:paraId="6D2C36FC" w14:textId="77777777" w:rsidR="001D3D00" w:rsidRPr="006E48F6" w:rsidRDefault="001D3D00" w:rsidP="001D3D00"/>
        </w:tc>
        <w:tc>
          <w:tcPr>
            <w:tcW w:w="3657" w:type="dxa"/>
          </w:tcPr>
          <w:p w14:paraId="54465A08" w14:textId="77777777" w:rsidR="001D3D00" w:rsidRPr="006E48F6" w:rsidRDefault="001D3D00" w:rsidP="001D3D00">
            <w:r w:rsidRPr="006E48F6">
              <w:t>Identificere gode rollemodeller</w:t>
            </w:r>
          </w:p>
          <w:p w14:paraId="29F8C1BE" w14:textId="77777777" w:rsidR="001D3D00" w:rsidRPr="006E48F6" w:rsidRDefault="001D3D00" w:rsidP="001D3D00">
            <w:r w:rsidRPr="006E48F6">
              <w:t xml:space="preserve">Opsøge feedback </w:t>
            </w:r>
          </w:p>
          <w:p w14:paraId="472D71E3" w14:textId="77777777" w:rsidR="001D3D00" w:rsidRPr="006E48F6" w:rsidRDefault="001D3D00" w:rsidP="001D3D00"/>
        </w:tc>
        <w:tc>
          <w:tcPr>
            <w:tcW w:w="3208" w:type="dxa"/>
            <w:gridSpan w:val="2"/>
          </w:tcPr>
          <w:p w14:paraId="3576DF77" w14:textId="77777777" w:rsidR="001D3D00" w:rsidRPr="006E48F6" w:rsidRDefault="001D3D00" w:rsidP="001D3D00">
            <w:r w:rsidRPr="006E48F6">
              <w:t xml:space="preserve">360-graders </w:t>
            </w:r>
            <w:r>
              <w:t>feedback</w:t>
            </w:r>
          </w:p>
        </w:tc>
      </w:tr>
      <w:tr w:rsidR="001D3D00" w:rsidRPr="006E48F6" w14:paraId="79E6A916" w14:textId="77777777" w:rsidTr="001D3D00">
        <w:trPr>
          <w:gridBefore w:val="1"/>
          <w:wBefore w:w="6" w:type="dxa"/>
          <w:trHeight w:val="616"/>
        </w:trPr>
        <w:tc>
          <w:tcPr>
            <w:tcW w:w="837" w:type="dxa"/>
          </w:tcPr>
          <w:p w14:paraId="21A88865" w14:textId="77777777" w:rsidR="001D3D00" w:rsidRPr="006E48F6" w:rsidRDefault="001D3D00" w:rsidP="001D3D00">
            <w:r w:rsidRPr="006E48F6">
              <w:t>FIM-3</w:t>
            </w:r>
          </w:p>
        </w:tc>
        <w:tc>
          <w:tcPr>
            <w:tcW w:w="2509" w:type="dxa"/>
            <w:gridSpan w:val="2"/>
          </w:tcPr>
          <w:p w14:paraId="59854416" w14:textId="77777777" w:rsidR="001D3D00" w:rsidRPr="006E48F6" w:rsidRDefault="001D3D00" w:rsidP="001D3D00">
            <w:pPr>
              <w:widowControl w:val="0"/>
              <w:autoSpaceDE w:val="0"/>
              <w:autoSpaceDN w:val="0"/>
              <w:adjustRightInd w:val="0"/>
            </w:pPr>
            <w:r w:rsidRPr="006E48F6">
              <w:rPr>
                <w:szCs w:val="22"/>
              </w:rPr>
              <w:t>Samarbejde med andre personalegrupper, patienter og pårørende</w:t>
            </w:r>
          </w:p>
        </w:tc>
        <w:tc>
          <w:tcPr>
            <w:tcW w:w="5626" w:type="dxa"/>
          </w:tcPr>
          <w:p w14:paraId="6891DF13" w14:textId="77777777" w:rsidR="001D3D00" w:rsidRPr="006E48F6" w:rsidRDefault="001D3D00" w:rsidP="001D3D00">
            <w:pPr>
              <w:rPr>
                <w:b/>
              </w:rPr>
            </w:pPr>
            <w:r w:rsidRPr="006E48F6">
              <w:rPr>
                <w:b/>
              </w:rPr>
              <w:t>Samarbejder</w:t>
            </w:r>
          </w:p>
          <w:p w14:paraId="3F27C900" w14:textId="77777777" w:rsidR="001D3D00" w:rsidRPr="006E48F6" w:rsidRDefault="001D3D00" w:rsidP="001D3D00">
            <w:pPr>
              <w:rPr>
                <w:b/>
              </w:rPr>
            </w:pPr>
          </w:p>
          <w:p w14:paraId="7456CA75" w14:textId="77777777" w:rsidR="001D3D00" w:rsidRPr="006E48F6" w:rsidRDefault="001D3D00" w:rsidP="001D3D00">
            <w:r w:rsidRPr="006E48F6">
              <w:t>Samarbejde med andre faggrupper, eksempelvis at planlægge sit eget arbejde under hensyntagen til andre personalegrupper og pårørende, vejleder og supervisere ved behov, overholde aftaler.</w:t>
            </w:r>
          </w:p>
          <w:p w14:paraId="40A1D2F4" w14:textId="2DF11ABE" w:rsidR="001D3D00" w:rsidRPr="006E48F6" w:rsidRDefault="001D3D00" w:rsidP="001D3D00">
            <w:r w:rsidRPr="006E48F6">
              <w:lastRenderedPageBreak/>
              <w:t>Samarbejde inden</w:t>
            </w:r>
            <w:r w:rsidR="00A73835">
              <w:t xml:space="preserve"> </w:t>
            </w:r>
            <w:r w:rsidRPr="006E48F6">
              <w:t>for egen faggruppe, eksempelvis være opmærksom på fælles arbejdsforpligtigelser, vejlede og supervisere ved behov, gøre fornuftigt brug af andres viden og erfaring.</w:t>
            </w:r>
          </w:p>
          <w:p w14:paraId="1B26BC93" w14:textId="77777777" w:rsidR="001D3D00" w:rsidRPr="006E48F6" w:rsidRDefault="001D3D00" w:rsidP="001D3D00"/>
        </w:tc>
        <w:tc>
          <w:tcPr>
            <w:tcW w:w="3657" w:type="dxa"/>
          </w:tcPr>
          <w:p w14:paraId="381D1664" w14:textId="77777777" w:rsidR="001D3D00" w:rsidRPr="006E48F6" w:rsidRDefault="001D3D00" w:rsidP="001D3D00">
            <w:r w:rsidRPr="006E48F6">
              <w:lastRenderedPageBreak/>
              <w:t>Identificere gode rollemodeller</w:t>
            </w:r>
          </w:p>
          <w:p w14:paraId="4EF0BCA4" w14:textId="77777777" w:rsidR="001D3D00" w:rsidRPr="006E48F6" w:rsidRDefault="001D3D00" w:rsidP="001D3D00">
            <w:r w:rsidRPr="006E48F6">
              <w:t xml:space="preserve">Opsøge feedback </w:t>
            </w:r>
          </w:p>
          <w:p w14:paraId="0481AFE8" w14:textId="77777777" w:rsidR="001D3D00" w:rsidRPr="006E48F6" w:rsidRDefault="001D3D00" w:rsidP="001D3D00">
            <w:r w:rsidRPr="006E48F6">
              <w:t>SOL kurser</w:t>
            </w:r>
          </w:p>
          <w:p w14:paraId="7E45FFF7" w14:textId="77777777" w:rsidR="001D3D00" w:rsidRPr="006E48F6" w:rsidRDefault="001D3D00" w:rsidP="001D3D00"/>
        </w:tc>
        <w:tc>
          <w:tcPr>
            <w:tcW w:w="3208" w:type="dxa"/>
            <w:gridSpan w:val="2"/>
          </w:tcPr>
          <w:p w14:paraId="5E7998C5" w14:textId="77777777" w:rsidR="001D3D00" w:rsidRPr="006E48F6" w:rsidRDefault="001D3D00" w:rsidP="001D3D00">
            <w:r w:rsidRPr="006E48F6">
              <w:t xml:space="preserve">360-graders </w:t>
            </w:r>
            <w:r>
              <w:t>feedback</w:t>
            </w:r>
          </w:p>
        </w:tc>
      </w:tr>
      <w:tr w:rsidR="001D3D00" w:rsidRPr="006E48F6" w14:paraId="0A2B0CCA" w14:textId="77777777" w:rsidTr="001D3D00">
        <w:trPr>
          <w:gridBefore w:val="1"/>
          <w:wBefore w:w="6" w:type="dxa"/>
          <w:trHeight w:val="616"/>
        </w:trPr>
        <w:tc>
          <w:tcPr>
            <w:tcW w:w="837" w:type="dxa"/>
          </w:tcPr>
          <w:p w14:paraId="20F1A3E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FIM-4</w:t>
            </w:r>
          </w:p>
        </w:tc>
        <w:tc>
          <w:tcPr>
            <w:tcW w:w="2509" w:type="dxa"/>
            <w:gridSpan w:val="2"/>
          </w:tcPr>
          <w:p w14:paraId="712AD3E0" w14:textId="77777777" w:rsidR="001D3D00" w:rsidRPr="00AE124D" w:rsidRDefault="001D3D00" w:rsidP="001D3D00">
            <w:pPr>
              <w:widowControl w:val="0"/>
              <w:autoSpaceDE w:val="0"/>
              <w:autoSpaceDN w:val="0"/>
              <w:adjustRightInd w:val="0"/>
              <w:rPr>
                <w:rFonts w:asciiTheme="majorHAnsi" w:hAnsiTheme="majorHAnsi" w:cstheme="majorHAnsi"/>
                <w:lang w:val="en-US"/>
              </w:rPr>
            </w:pPr>
            <w:r w:rsidRPr="00AE124D">
              <w:rPr>
                <w:rFonts w:asciiTheme="majorHAnsi" w:hAnsiTheme="majorHAnsi" w:cstheme="majorHAnsi"/>
                <w:szCs w:val="22"/>
              </w:rPr>
              <w:t>Agere</w:t>
            </w:r>
            <w:r w:rsidRPr="00AE124D">
              <w:rPr>
                <w:rFonts w:asciiTheme="majorHAnsi" w:hAnsiTheme="majorHAnsi" w:cstheme="majorHAnsi"/>
                <w:szCs w:val="22"/>
                <w:lang w:val="en-US"/>
              </w:rPr>
              <w:t xml:space="preserve"> </w:t>
            </w:r>
            <w:r w:rsidRPr="00AE124D">
              <w:rPr>
                <w:rFonts w:asciiTheme="majorHAnsi" w:hAnsiTheme="majorHAnsi" w:cstheme="majorHAnsi"/>
                <w:szCs w:val="22"/>
              </w:rPr>
              <w:t>professionelt</w:t>
            </w:r>
          </w:p>
        </w:tc>
        <w:tc>
          <w:tcPr>
            <w:tcW w:w="5626" w:type="dxa"/>
          </w:tcPr>
          <w:p w14:paraId="130F203B"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Professionel</w:t>
            </w:r>
          </w:p>
          <w:p w14:paraId="4654219E" w14:textId="77777777" w:rsidR="001D3D00" w:rsidRPr="00AE124D" w:rsidRDefault="001D3D00" w:rsidP="001D3D00">
            <w:pPr>
              <w:rPr>
                <w:rFonts w:asciiTheme="majorHAnsi" w:hAnsiTheme="majorHAnsi" w:cstheme="majorHAnsi"/>
                <w:b/>
              </w:rPr>
            </w:pPr>
          </w:p>
          <w:p w14:paraId="249A8E5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Forholde sig etisk til en problemstilling, eksempelvis omtale patienter, kolleger og samarbejdspartnere respektfuldt, og overveje det etiske i en mulig behandling.</w:t>
            </w:r>
          </w:p>
          <w:p w14:paraId="5853F85F" w14:textId="77777777" w:rsidR="001D3D00" w:rsidRPr="00AE124D" w:rsidRDefault="001D3D00" w:rsidP="001D3D00">
            <w:pPr>
              <w:rPr>
                <w:rFonts w:asciiTheme="majorHAnsi" w:hAnsiTheme="majorHAnsi" w:cstheme="majorHAnsi"/>
              </w:rPr>
            </w:pPr>
          </w:p>
          <w:p w14:paraId="286C4102"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Forholde sig til egne evner og begrænsninger, eksempelvis søge hjælp ved behov, kende egne læringsbehov, planlægge egen uddannelse, følge med i specialets udvikling, vedligeholde videnskabelig viden, forholde sig til egne karrieremuligheder.</w:t>
            </w:r>
          </w:p>
          <w:p w14:paraId="5C06C42A" w14:textId="77777777" w:rsidR="001D3D00" w:rsidRPr="00AE124D" w:rsidRDefault="001D3D00" w:rsidP="001D3D00">
            <w:pPr>
              <w:rPr>
                <w:rFonts w:asciiTheme="majorHAnsi" w:hAnsiTheme="majorHAnsi" w:cstheme="majorHAnsi"/>
              </w:rPr>
            </w:pPr>
          </w:p>
          <w:p w14:paraId="0AA06251" w14:textId="77777777" w:rsidR="001D3D00" w:rsidRPr="00AE124D" w:rsidRDefault="001D3D00" w:rsidP="001D3D00">
            <w:pPr>
              <w:rPr>
                <w:rFonts w:asciiTheme="majorHAnsi" w:hAnsiTheme="majorHAnsi" w:cstheme="majorHAnsi"/>
              </w:rPr>
            </w:pPr>
          </w:p>
          <w:p w14:paraId="45E875D9" w14:textId="77777777" w:rsidR="001D3D00" w:rsidRPr="00AE124D" w:rsidRDefault="001D3D00" w:rsidP="001D3D00">
            <w:pPr>
              <w:rPr>
                <w:rFonts w:asciiTheme="majorHAnsi" w:hAnsiTheme="majorHAnsi" w:cstheme="majorHAnsi"/>
              </w:rPr>
            </w:pPr>
          </w:p>
          <w:p w14:paraId="01FDD70F" w14:textId="77777777" w:rsidR="001D3D00" w:rsidRPr="00AE124D" w:rsidRDefault="001D3D00" w:rsidP="001D3D00">
            <w:pPr>
              <w:rPr>
                <w:rFonts w:asciiTheme="majorHAnsi" w:hAnsiTheme="majorHAnsi" w:cstheme="majorHAnsi"/>
              </w:rPr>
            </w:pPr>
          </w:p>
        </w:tc>
        <w:tc>
          <w:tcPr>
            <w:tcW w:w="3657" w:type="dxa"/>
          </w:tcPr>
          <w:p w14:paraId="02300A0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Identificere gode rollemodeller</w:t>
            </w:r>
          </w:p>
          <w:p w14:paraId="07FD958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Opsøge feedback </w:t>
            </w:r>
          </w:p>
          <w:p w14:paraId="265D09A4" w14:textId="77777777" w:rsidR="001D3D00" w:rsidRPr="00AE124D" w:rsidRDefault="001D3D00" w:rsidP="001D3D00">
            <w:pPr>
              <w:rPr>
                <w:rFonts w:asciiTheme="majorHAnsi" w:hAnsiTheme="majorHAnsi" w:cstheme="majorHAnsi"/>
              </w:rPr>
            </w:pPr>
          </w:p>
        </w:tc>
        <w:tc>
          <w:tcPr>
            <w:tcW w:w="3208" w:type="dxa"/>
            <w:gridSpan w:val="2"/>
          </w:tcPr>
          <w:p w14:paraId="5A47A8F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360-graders feedback</w:t>
            </w:r>
          </w:p>
        </w:tc>
      </w:tr>
      <w:tr w:rsidR="001D3D00" w:rsidRPr="006E48F6" w14:paraId="361EC25D" w14:textId="77777777" w:rsidTr="001D3D00">
        <w:trPr>
          <w:gridBefore w:val="1"/>
          <w:wBefore w:w="6" w:type="dxa"/>
          <w:trHeight w:val="616"/>
        </w:trPr>
        <w:tc>
          <w:tcPr>
            <w:tcW w:w="837" w:type="dxa"/>
          </w:tcPr>
          <w:p w14:paraId="3096662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FIM-5</w:t>
            </w:r>
          </w:p>
        </w:tc>
        <w:tc>
          <w:tcPr>
            <w:tcW w:w="2509" w:type="dxa"/>
            <w:gridSpan w:val="2"/>
          </w:tcPr>
          <w:p w14:paraId="14DA4FB9" w14:textId="77777777" w:rsidR="001D3D00" w:rsidRPr="00AE124D" w:rsidRDefault="001D3D00" w:rsidP="001D3D00">
            <w:pPr>
              <w:widowControl w:val="0"/>
              <w:autoSpaceDE w:val="0"/>
              <w:autoSpaceDN w:val="0"/>
              <w:adjustRightInd w:val="0"/>
              <w:rPr>
                <w:rFonts w:asciiTheme="majorHAnsi" w:hAnsiTheme="majorHAnsi" w:cstheme="majorHAnsi"/>
                <w:lang w:val="en-US"/>
              </w:rPr>
            </w:pPr>
            <w:r w:rsidRPr="00AE124D">
              <w:rPr>
                <w:rFonts w:asciiTheme="majorHAnsi" w:hAnsiTheme="majorHAnsi" w:cstheme="majorHAnsi"/>
                <w:szCs w:val="22"/>
              </w:rPr>
              <w:t>Lede</w:t>
            </w:r>
            <w:r w:rsidRPr="00AE124D">
              <w:rPr>
                <w:rFonts w:asciiTheme="majorHAnsi" w:hAnsiTheme="majorHAnsi" w:cstheme="majorHAnsi"/>
                <w:szCs w:val="22"/>
                <w:lang w:val="en-US"/>
              </w:rPr>
              <w:t xml:space="preserve"> og </w:t>
            </w:r>
            <w:r w:rsidRPr="00AE124D">
              <w:rPr>
                <w:rFonts w:asciiTheme="majorHAnsi" w:hAnsiTheme="majorHAnsi" w:cstheme="majorHAnsi"/>
                <w:szCs w:val="22"/>
              </w:rPr>
              <w:t xml:space="preserve">organisere </w:t>
            </w:r>
          </w:p>
        </w:tc>
        <w:tc>
          <w:tcPr>
            <w:tcW w:w="5626" w:type="dxa"/>
          </w:tcPr>
          <w:p w14:paraId="1631265B"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Leder- og administrator</w:t>
            </w:r>
          </w:p>
          <w:p w14:paraId="769922BC" w14:textId="77777777" w:rsidR="001D3D00" w:rsidRPr="00AE124D" w:rsidRDefault="001D3D00" w:rsidP="001D3D00">
            <w:pPr>
              <w:rPr>
                <w:rFonts w:asciiTheme="majorHAnsi" w:hAnsiTheme="majorHAnsi" w:cstheme="majorHAnsi"/>
                <w:b/>
              </w:rPr>
            </w:pPr>
          </w:p>
          <w:p w14:paraId="6BD6708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Administrere sin egen tid, eksempelvis blive færdig til tiden med stuegang/ambulatorie/vagtarbejde, samtaler, med andre opgaver og bevare overblikket over opgaverne også i pressede situationer.</w:t>
            </w:r>
          </w:p>
          <w:p w14:paraId="1CA87437" w14:textId="77777777" w:rsidR="001D3D00" w:rsidRPr="00AE124D" w:rsidRDefault="001D3D00" w:rsidP="001D3D00">
            <w:pPr>
              <w:rPr>
                <w:rFonts w:asciiTheme="majorHAnsi" w:hAnsiTheme="majorHAnsi" w:cstheme="majorHAnsi"/>
              </w:rPr>
            </w:pPr>
          </w:p>
          <w:p w14:paraId="057F353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Lede og fordele arbejdsopgaver, eksempelvis lede et vagthold, fordele opgaver i forbindelse med stuegang herunder vide, hvilke opgaver lægen bør bede andre varetage. </w:t>
            </w:r>
          </w:p>
          <w:p w14:paraId="7C29C457" w14:textId="77777777" w:rsidR="001D3D00" w:rsidRPr="00AE124D" w:rsidRDefault="001D3D00" w:rsidP="001D3D00">
            <w:pPr>
              <w:rPr>
                <w:rFonts w:asciiTheme="majorHAnsi" w:hAnsiTheme="majorHAnsi" w:cstheme="majorHAnsi"/>
              </w:rPr>
            </w:pPr>
          </w:p>
        </w:tc>
        <w:tc>
          <w:tcPr>
            <w:tcW w:w="3657" w:type="dxa"/>
          </w:tcPr>
          <w:p w14:paraId="695E286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Identificere gode rollemodeller</w:t>
            </w:r>
          </w:p>
          <w:p w14:paraId="5C3FE4E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Opsøge feedback </w:t>
            </w:r>
          </w:p>
          <w:p w14:paraId="1A3E7A8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SOL kurser</w:t>
            </w:r>
          </w:p>
        </w:tc>
        <w:tc>
          <w:tcPr>
            <w:tcW w:w="3208" w:type="dxa"/>
            <w:gridSpan w:val="2"/>
          </w:tcPr>
          <w:p w14:paraId="69EFF88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360-graders feedback</w:t>
            </w:r>
          </w:p>
        </w:tc>
      </w:tr>
      <w:tr w:rsidR="001D3D00" w:rsidRPr="006E48F6" w14:paraId="0947057F" w14:textId="77777777" w:rsidTr="001D3D00">
        <w:trPr>
          <w:gridBefore w:val="1"/>
          <w:wBefore w:w="6" w:type="dxa"/>
          <w:trHeight w:val="616"/>
        </w:trPr>
        <w:tc>
          <w:tcPr>
            <w:tcW w:w="837" w:type="dxa"/>
          </w:tcPr>
          <w:p w14:paraId="551349C4"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FIM-6</w:t>
            </w:r>
          </w:p>
        </w:tc>
        <w:tc>
          <w:tcPr>
            <w:tcW w:w="2509" w:type="dxa"/>
            <w:gridSpan w:val="2"/>
          </w:tcPr>
          <w:p w14:paraId="6001D831"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Gennemføre stuegang</w:t>
            </w:r>
          </w:p>
        </w:tc>
        <w:tc>
          <w:tcPr>
            <w:tcW w:w="5626" w:type="dxa"/>
          </w:tcPr>
          <w:p w14:paraId="41CFB089"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Leder og administrator, samarbejder, kommunikator, medicinsk ekspert</w:t>
            </w:r>
          </w:p>
          <w:p w14:paraId="57B43E5A" w14:textId="77777777" w:rsidR="001D3D00" w:rsidRPr="00AE124D" w:rsidRDefault="001D3D00" w:rsidP="001D3D00">
            <w:pPr>
              <w:rPr>
                <w:rFonts w:asciiTheme="majorHAnsi" w:hAnsiTheme="majorHAnsi" w:cstheme="majorHAnsi"/>
                <w:b/>
              </w:rPr>
            </w:pPr>
          </w:p>
          <w:p w14:paraId="38C8E095"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Påtage sig lederrollen, demonstrere samarbejdsevne i relation til plejepersonale, patienter og pårørende og udvise den nødvendige medicinske ekspertkompetence jf. mål nr. 1</w:t>
            </w:r>
          </w:p>
          <w:p w14:paraId="0D5C7E76" w14:textId="77777777" w:rsidR="001D3D00" w:rsidRPr="00AE124D" w:rsidRDefault="001D3D00" w:rsidP="001D3D00">
            <w:pPr>
              <w:rPr>
                <w:rFonts w:asciiTheme="majorHAnsi" w:hAnsiTheme="majorHAnsi" w:cstheme="majorHAnsi"/>
              </w:rPr>
            </w:pPr>
          </w:p>
        </w:tc>
        <w:tc>
          <w:tcPr>
            <w:tcW w:w="3657" w:type="dxa"/>
          </w:tcPr>
          <w:p w14:paraId="306C2F8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Identificere gode rollemodeller</w:t>
            </w:r>
          </w:p>
          <w:p w14:paraId="41687D3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Opsøge feedback </w:t>
            </w:r>
          </w:p>
          <w:p w14:paraId="6098E77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Refleksion over gode og dårlige stuegange</w:t>
            </w:r>
          </w:p>
          <w:p w14:paraId="64F4D8C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Overvejelser over egen faglig og personlig udvikling siden intro niveau</w:t>
            </w:r>
          </w:p>
        </w:tc>
        <w:tc>
          <w:tcPr>
            <w:tcW w:w="3208" w:type="dxa"/>
            <w:gridSpan w:val="2"/>
          </w:tcPr>
          <w:p w14:paraId="202D69F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Direkte observation af stuegang, kompetencekort FIM6</w:t>
            </w:r>
          </w:p>
        </w:tc>
      </w:tr>
      <w:tr w:rsidR="001D3D00" w:rsidRPr="006E48F6" w14:paraId="2705EE87" w14:textId="77777777" w:rsidTr="001D3D00">
        <w:trPr>
          <w:gridBefore w:val="1"/>
          <w:wBefore w:w="6" w:type="dxa"/>
          <w:trHeight w:val="616"/>
        </w:trPr>
        <w:tc>
          <w:tcPr>
            <w:tcW w:w="837" w:type="dxa"/>
          </w:tcPr>
          <w:p w14:paraId="04AA87A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FIM-7</w:t>
            </w:r>
          </w:p>
        </w:tc>
        <w:tc>
          <w:tcPr>
            <w:tcW w:w="2509" w:type="dxa"/>
            <w:gridSpan w:val="2"/>
          </w:tcPr>
          <w:p w14:paraId="1D237D3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Varetage ambulatoriefunktion</w:t>
            </w:r>
          </w:p>
        </w:tc>
        <w:tc>
          <w:tcPr>
            <w:tcW w:w="5626" w:type="dxa"/>
          </w:tcPr>
          <w:p w14:paraId="7588905B"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Leder og administrator, samarbejder, kommunikator, medicinsk ekspert</w:t>
            </w:r>
          </w:p>
          <w:p w14:paraId="1316F549" w14:textId="77777777" w:rsidR="001D3D00" w:rsidRPr="00AE124D" w:rsidRDefault="001D3D00" w:rsidP="001D3D00">
            <w:pPr>
              <w:rPr>
                <w:rFonts w:asciiTheme="majorHAnsi" w:hAnsiTheme="majorHAnsi" w:cstheme="majorHAnsi"/>
                <w:b/>
              </w:rPr>
            </w:pPr>
          </w:p>
          <w:p w14:paraId="72CCBFA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Påtage sig lederrollen, demonstrere samarbejdsevne i relation til plejepersonale, patienter og pårørende og udvise den nødvendige medicinske ekspertkompetence jf. mål nr. 1</w:t>
            </w:r>
          </w:p>
          <w:p w14:paraId="33E1EE45" w14:textId="77777777" w:rsidR="001D3D00" w:rsidRPr="00AE124D" w:rsidRDefault="001D3D00" w:rsidP="001D3D00">
            <w:pPr>
              <w:rPr>
                <w:rFonts w:asciiTheme="majorHAnsi" w:hAnsiTheme="majorHAnsi" w:cstheme="majorHAnsi"/>
              </w:rPr>
            </w:pPr>
          </w:p>
        </w:tc>
        <w:tc>
          <w:tcPr>
            <w:tcW w:w="3657" w:type="dxa"/>
          </w:tcPr>
          <w:p w14:paraId="7D7E9D5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Opsøge feedback</w:t>
            </w:r>
          </w:p>
          <w:p w14:paraId="7D65F481"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Identificere gode rollemodeller</w:t>
            </w:r>
          </w:p>
        </w:tc>
        <w:tc>
          <w:tcPr>
            <w:tcW w:w="3208" w:type="dxa"/>
            <w:gridSpan w:val="2"/>
          </w:tcPr>
          <w:p w14:paraId="4B61EF2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360 graders feedback</w:t>
            </w:r>
          </w:p>
          <w:p w14:paraId="072163FF"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Casebaseret</w:t>
            </w:r>
            <w:proofErr w:type="spellEnd"/>
            <w:r w:rsidRPr="00AE124D">
              <w:rPr>
                <w:rFonts w:asciiTheme="majorHAnsi" w:hAnsiTheme="majorHAnsi" w:cstheme="majorHAnsi"/>
              </w:rPr>
              <w:t xml:space="preserve"> diskussion</w:t>
            </w:r>
          </w:p>
        </w:tc>
      </w:tr>
      <w:tr w:rsidR="001D3D00" w:rsidRPr="006E48F6" w14:paraId="2A78A903" w14:textId="77777777" w:rsidTr="001D3D00">
        <w:trPr>
          <w:gridBefore w:val="1"/>
          <w:wBefore w:w="6" w:type="dxa"/>
          <w:trHeight w:val="616"/>
        </w:trPr>
        <w:tc>
          <w:tcPr>
            <w:tcW w:w="837" w:type="dxa"/>
          </w:tcPr>
          <w:p w14:paraId="299C700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FIM-8</w:t>
            </w:r>
          </w:p>
        </w:tc>
        <w:tc>
          <w:tcPr>
            <w:tcW w:w="2509" w:type="dxa"/>
            <w:gridSpan w:val="2"/>
          </w:tcPr>
          <w:p w14:paraId="7183C012"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Sikre den gode udskrivelse</w:t>
            </w:r>
          </w:p>
        </w:tc>
        <w:tc>
          <w:tcPr>
            <w:tcW w:w="5626" w:type="dxa"/>
          </w:tcPr>
          <w:p w14:paraId="666C5D76"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Leder og administrator, samarbejder, kommunikator, Medicinsk ekspert</w:t>
            </w:r>
          </w:p>
          <w:p w14:paraId="664A597F" w14:textId="77777777" w:rsidR="001D3D00" w:rsidRPr="00AE124D" w:rsidRDefault="001D3D00" w:rsidP="001D3D00">
            <w:pPr>
              <w:rPr>
                <w:rFonts w:asciiTheme="majorHAnsi" w:hAnsiTheme="majorHAnsi" w:cstheme="majorHAnsi"/>
                <w:b/>
              </w:rPr>
            </w:pPr>
          </w:p>
          <w:p w14:paraId="4D5850F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 samarbejde med det tværfaglige team sikre adækvat plan (plejeforanstaltninger, genoptræning, udredning) for patient, der udskrives. Formidle planen, således at det er klart for patient, hjemmepleje, praktiserende læge og evt. ambulatorielæge, hvad formål og plan for det ambulante forløb er.</w:t>
            </w:r>
          </w:p>
          <w:p w14:paraId="5027599E" w14:textId="77777777" w:rsidR="001D3D00" w:rsidRPr="00AE124D" w:rsidRDefault="001D3D00" w:rsidP="001D3D00">
            <w:pPr>
              <w:rPr>
                <w:rFonts w:asciiTheme="majorHAnsi" w:hAnsiTheme="majorHAnsi" w:cstheme="majorHAnsi"/>
              </w:rPr>
            </w:pPr>
          </w:p>
          <w:p w14:paraId="10A5D13A" w14:textId="77777777" w:rsidR="001D3D00" w:rsidRPr="00AE124D" w:rsidRDefault="001D3D00" w:rsidP="001D3D00">
            <w:pPr>
              <w:rPr>
                <w:rFonts w:asciiTheme="majorHAnsi" w:hAnsiTheme="majorHAnsi" w:cstheme="majorHAnsi"/>
              </w:rPr>
            </w:pPr>
          </w:p>
          <w:p w14:paraId="445854D8" w14:textId="77777777" w:rsidR="001D3D00" w:rsidRPr="00AE124D" w:rsidRDefault="001D3D00" w:rsidP="001D3D00">
            <w:pPr>
              <w:rPr>
                <w:rFonts w:asciiTheme="majorHAnsi" w:hAnsiTheme="majorHAnsi" w:cstheme="majorHAnsi"/>
              </w:rPr>
            </w:pPr>
          </w:p>
          <w:p w14:paraId="0BBBB3D8" w14:textId="77777777" w:rsidR="001D3D00" w:rsidRPr="00AE124D" w:rsidRDefault="001D3D00" w:rsidP="001D3D00">
            <w:pPr>
              <w:rPr>
                <w:rFonts w:asciiTheme="majorHAnsi" w:hAnsiTheme="majorHAnsi" w:cstheme="majorHAnsi"/>
              </w:rPr>
            </w:pPr>
          </w:p>
        </w:tc>
        <w:tc>
          <w:tcPr>
            <w:tcW w:w="3657" w:type="dxa"/>
          </w:tcPr>
          <w:p w14:paraId="3AEF22F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Mesterlære</w:t>
            </w:r>
          </w:p>
          <w:p w14:paraId="031DFC4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Læsning af journaler, refleksion over patientforløb i forbindelse med epikrise skrivning, træne </w:t>
            </w:r>
            <w:proofErr w:type="spellStart"/>
            <w:r w:rsidRPr="00AE124D">
              <w:rPr>
                <w:rFonts w:asciiTheme="majorHAnsi" w:hAnsiTheme="majorHAnsi" w:cstheme="majorHAnsi"/>
              </w:rPr>
              <w:t>epikriseskrivning</w:t>
            </w:r>
            <w:proofErr w:type="spellEnd"/>
          </w:p>
          <w:p w14:paraId="30633A3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Overvejelser over egen faglig og personlig udvikling siden intro niveau</w:t>
            </w:r>
          </w:p>
        </w:tc>
        <w:tc>
          <w:tcPr>
            <w:tcW w:w="3208" w:type="dxa"/>
            <w:gridSpan w:val="2"/>
          </w:tcPr>
          <w:p w14:paraId="69BDC37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Audit af egne udskrivelsesnotater/epikriser</w:t>
            </w:r>
          </w:p>
          <w:p w14:paraId="3001DCB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Hjælpeskema: auditskema,</w:t>
            </w:r>
          </w:p>
          <w:p w14:paraId="527D42C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FIM8</w:t>
            </w:r>
          </w:p>
        </w:tc>
      </w:tr>
      <w:tr w:rsidR="001D3D00" w:rsidRPr="006E48F6" w14:paraId="4B96514E" w14:textId="77777777" w:rsidTr="001D3D00">
        <w:trPr>
          <w:gridBefore w:val="1"/>
          <w:wBefore w:w="6" w:type="dxa"/>
          <w:trHeight w:val="652"/>
        </w:trPr>
        <w:tc>
          <w:tcPr>
            <w:tcW w:w="837" w:type="dxa"/>
          </w:tcPr>
          <w:p w14:paraId="71F8993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FIM-9</w:t>
            </w:r>
          </w:p>
        </w:tc>
        <w:tc>
          <w:tcPr>
            <w:tcW w:w="2509" w:type="dxa"/>
            <w:gridSpan w:val="2"/>
          </w:tcPr>
          <w:p w14:paraId="691A33C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Udviser vilje og evne til kontinuerligt at opsøge ny viden, vurdere og udvikle egen ekspertise samt bidrage til udvikling af andre og faget generelt.</w:t>
            </w:r>
          </w:p>
          <w:p w14:paraId="2D4276D3" w14:textId="77777777" w:rsidR="001D3D00" w:rsidRPr="00AE124D" w:rsidRDefault="001D3D00" w:rsidP="001D3D00">
            <w:pPr>
              <w:rPr>
                <w:rFonts w:asciiTheme="majorHAnsi" w:hAnsiTheme="majorHAnsi" w:cstheme="majorHAnsi"/>
              </w:rPr>
            </w:pPr>
          </w:p>
        </w:tc>
        <w:tc>
          <w:tcPr>
            <w:tcW w:w="5626" w:type="dxa"/>
          </w:tcPr>
          <w:p w14:paraId="355EB43C" w14:textId="5C3E0114" w:rsidR="001D3D00" w:rsidRPr="00AE124D" w:rsidRDefault="00AF2E87" w:rsidP="001D3D00">
            <w:pPr>
              <w:rPr>
                <w:rFonts w:asciiTheme="majorHAnsi" w:hAnsiTheme="majorHAnsi" w:cstheme="majorHAnsi"/>
                <w:b/>
              </w:rPr>
            </w:pPr>
            <w:r>
              <w:rPr>
                <w:rFonts w:asciiTheme="majorHAnsi" w:hAnsiTheme="majorHAnsi" w:cstheme="majorHAnsi"/>
                <w:b/>
              </w:rPr>
              <w:t>Akademiker, Professionel</w:t>
            </w:r>
          </w:p>
          <w:p w14:paraId="0D353738" w14:textId="77777777" w:rsidR="001D3D00" w:rsidRPr="00AE124D" w:rsidRDefault="001D3D00" w:rsidP="001D3D00">
            <w:pPr>
              <w:numPr>
                <w:ilvl w:val="0"/>
                <w:numId w:val="31"/>
              </w:numPr>
              <w:suppressAutoHyphens/>
              <w:spacing w:after="120" w:line="240" w:lineRule="auto"/>
              <w:rPr>
                <w:rFonts w:asciiTheme="majorHAnsi" w:hAnsiTheme="majorHAnsi" w:cstheme="majorHAnsi"/>
              </w:rPr>
            </w:pPr>
            <w:r w:rsidRPr="00AE124D">
              <w:rPr>
                <w:rFonts w:asciiTheme="majorHAnsi" w:hAnsiTheme="majorHAnsi" w:cstheme="majorHAnsi"/>
              </w:rPr>
              <w:t xml:space="preserve">Med rutine kunne anvende databaser, fx </w:t>
            </w:r>
            <w:proofErr w:type="spellStart"/>
            <w:r w:rsidRPr="00AE124D">
              <w:rPr>
                <w:rFonts w:asciiTheme="majorHAnsi" w:hAnsiTheme="majorHAnsi" w:cstheme="majorHAnsi"/>
              </w:rPr>
              <w:t>Pubmed</w:t>
            </w:r>
            <w:proofErr w:type="spellEnd"/>
            <w:r w:rsidRPr="00AE124D">
              <w:rPr>
                <w:rFonts w:asciiTheme="majorHAnsi" w:hAnsiTheme="majorHAnsi" w:cstheme="majorHAnsi"/>
              </w:rPr>
              <w:t>, videnskabeligt bibliotek eller andre tilgange til en evidensbaseret litteratursøgning</w:t>
            </w:r>
          </w:p>
          <w:p w14:paraId="4D941584" w14:textId="77777777" w:rsidR="001D3D00" w:rsidRPr="00AE124D" w:rsidRDefault="001D3D00" w:rsidP="001D3D00">
            <w:pPr>
              <w:numPr>
                <w:ilvl w:val="0"/>
                <w:numId w:val="31"/>
              </w:numPr>
              <w:suppressAutoHyphens/>
              <w:spacing w:after="120" w:line="240" w:lineRule="auto"/>
              <w:rPr>
                <w:rFonts w:asciiTheme="majorHAnsi" w:hAnsiTheme="majorHAnsi" w:cstheme="majorHAnsi"/>
              </w:rPr>
            </w:pPr>
            <w:r w:rsidRPr="00AE124D">
              <w:rPr>
                <w:rFonts w:asciiTheme="majorHAnsi" w:hAnsiTheme="majorHAnsi" w:cstheme="majorHAnsi"/>
              </w:rPr>
              <w:t xml:space="preserve">Formidle et videnskabeligt budskab til kolleger og andet personale ved hjælp af forskellige hjælpemidler som overhead, grafiske IT-programmer og lign. </w:t>
            </w:r>
          </w:p>
          <w:p w14:paraId="450A4F4E" w14:textId="00644BE9" w:rsidR="001D3D00" w:rsidRDefault="001D3D00" w:rsidP="001D3D00">
            <w:pPr>
              <w:numPr>
                <w:ilvl w:val="0"/>
                <w:numId w:val="31"/>
              </w:numPr>
              <w:suppressAutoHyphens/>
              <w:spacing w:after="120" w:line="240" w:lineRule="auto"/>
              <w:rPr>
                <w:rFonts w:asciiTheme="majorHAnsi" w:hAnsiTheme="majorHAnsi" w:cstheme="majorHAnsi"/>
              </w:rPr>
            </w:pPr>
            <w:r w:rsidRPr="00AE124D">
              <w:rPr>
                <w:rFonts w:asciiTheme="majorHAnsi" w:hAnsiTheme="majorHAnsi" w:cstheme="majorHAnsi"/>
              </w:rPr>
              <w:t>Angive struktur i en præsentation</w:t>
            </w:r>
          </w:p>
          <w:p w14:paraId="22C0ED28" w14:textId="77777777" w:rsidR="00AF2E87" w:rsidRPr="00AE124D" w:rsidRDefault="00AF2E87" w:rsidP="00AF2E87">
            <w:pPr>
              <w:suppressAutoHyphens/>
              <w:spacing w:after="120" w:line="240" w:lineRule="auto"/>
              <w:rPr>
                <w:rFonts w:asciiTheme="majorHAnsi" w:hAnsiTheme="majorHAnsi" w:cstheme="majorHAnsi"/>
              </w:rPr>
            </w:pPr>
          </w:p>
          <w:p w14:paraId="379141D2" w14:textId="77777777" w:rsidR="001D3D00" w:rsidRPr="00AE124D" w:rsidRDefault="001D3D00" w:rsidP="001D3D00">
            <w:pPr>
              <w:suppressAutoHyphens/>
              <w:spacing w:after="120"/>
              <w:rPr>
                <w:rFonts w:asciiTheme="majorHAnsi" w:hAnsiTheme="majorHAnsi" w:cstheme="majorHAnsi"/>
              </w:rPr>
            </w:pPr>
            <w:r w:rsidRPr="00AE124D">
              <w:rPr>
                <w:rFonts w:asciiTheme="majorHAnsi" w:hAnsiTheme="majorHAnsi" w:cstheme="majorHAnsi"/>
              </w:rPr>
              <w:t xml:space="preserve">I vagtfunktion, på stuegang eller i ambulatoriet: </w:t>
            </w:r>
          </w:p>
          <w:p w14:paraId="5A96F100" w14:textId="77777777" w:rsidR="001D3D00" w:rsidRPr="00AE124D" w:rsidRDefault="001D3D00" w:rsidP="001D3D00">
            <w:pPr>
              <w:numPr>
                <w:ilvl w:val="0"/>
                <w:numId w:val="32"/>
              </w:numPr>
              <w:suppressAutoHyphens/>
              <w:spacing w:after="120" w:line="240" w:lineRule="auto"/>
              <w:rPr>
                <w:rFonts w:asciiTheme="majorHAnsi" w:hAnsiTheme="majorHAnsi" w:cstheme="majorHAnsi"/>
              </w:rPr>
            </w:pPr>
            <w:r w:rsidRPr="00AE124D">
              <w:rPr>
                <w:rFonts w:asciiTheme="majorHAnsi" w:hAnsiTheme="majorHAnsi" w:cstheme="majorHAnsi"/>
              </w:rPr>
              <w:t>Identificere faglige problemstillinger som kræver personlige studier (lærebøger, litteratursøgning, guidelines mv.)</w:t>
            </w:r>
          </w:p>
          <w:p w14:paraId="6BA8736D" w14:textId="77777777" w:rsidR="001D3D00" w:rsidRPr="00AE124D" w:rsidRDefault="001D3D00" w:rsidP="001D3D00">
            <w:pPr>
              <w:numPr>
                <w:ilvl w:val="0"/>
                <w:numId w:val="32"/>
              </w:numPr>
              <w:suppressAutoHyphens/>
              <w:spacing w:after="120" w:line="240" w:lineRule="auto"/>
              <w:rPr>
                <w:rFonts w:asciiTheme="majorHAnsi" w:hAnsiTheme="majorHAnsi" w:cstheme="majorHAnsi"/>
              </w:rPr>
            </w:pPr>
            <w:r w:rsidRPr="00AE124D">
              <w:rPr>
                <w:rFonts w:asciiTheme="majorHAnsi" w:hAnsiTheme="majorHAnsi" w:cstheme="majorHAnsi"/>
              </w:rPr>
              <w:t>Identificere faglige problemstillinger som kræver kvalitetssikring, herunder gældende retningslinjer og videnskabelig evidens</w:t>
            </w:r>
          </w:p>
          <w:p w14:paraId="536A44A1" w14:textId="77777777" w:rsidR="001D3D00" w:rsidRPr="00AE124D" w:rsidRDefault="001D3D00" w:rsidP="00DE0B6B">
            <w:pPr>
              <w:numPr>
                <w:ilvl w:val="0"/>
                <w:numId w:val="32"/>
              </w:numPr>
              <w:spacing w:after="0" w:line="240" w:lineRule="auto"/>
              <w:rPr>
                <w:rFonts w:asciiTheme="majorHAnsi" w:hAnsiTheme="majorHAnsi" w:cstheme="majorHAnsi"/>
                <w:b/>
              </w:rPr>
            </w:pPr>
            <w:r w:rsidRPr="00AE124D">
              <w:rPr>
                <w:rFonts w:asciiTheme="majorHAnsi" w:hAnsiTheme="majorHAnsi" w:cstheme="majorHAnsi"/>
              </w:rPr>
              <w:t>Problematisere, kondensere og fremlægge en sygehistorie</w:t>
            </w:r>
          </w:p>
          <w:p w14:paraId="24038DB6" w14:textId="77777777" w:rsidR="00DE0B6B" w:rsidRPr="00AE124D" w:rsidRDefault="00DE0B6B" w:rsidP="00DE0B6B">
            <w:pPr>
              <w:spacing w:after="0" w:line="240" w:lineRule="auto"/>
              <w:rPr>
                <w:rFonts w:asciiTheme="majorHAnsi" w:hAnsiTheme="majorHAnsi" w:cstheme="majorHAnsi"/>
              </w:rPr>
            </w:pPr>
          </w:p>
          <w:p w14:paraId="3861020D" w14:textId="4FF4E5CB" w:rsidR="00DE0B6B" w:rsidRPr="00AE124D" w:rsidRDefault="00DE0B6B" w:rsidP="00DE0B6B">
            <w:pPr>
              <w:spacing w:after="0" w:line="240" w:lineRule="auto"/>
              <w:rPr>
                <w:rFonts w:asciiTheme="majorHAnsi" w:hAnsiTheme="majorHAnsi" w:cstheme="majorHAnsi"/>
                <w:b/>
              </w:rPr>
            </w:pPr>
          </w:p>
        </w:tc>
        <w:tc>
          <w:tcPr>
            <w:tcW w:w="3657" w:type="dxa"/>
          </w:tcPr>
          <w:p w14:paraId="7C988476" w14:textId="77777777" w:rsidR="001D3D00" w:rsidRPr="00AE124D" w:rsidRDefault="001D3D00" w:rsidP="001D3D00">
            <w:pPr>
              <w:suppressAutoHyphens/>
              <w:rPr>
                <w:rFonts w:asciiTheme="majorHAnsi" w:hAnsiTheme="majorHAnsi" w:cstheme="majorHAnsi"/>
              </w:rPr>
            </w:pPr>
            <w:r w:rsidRPr="00AE124D">
              <w:rPr>
                <w:rFonts w:asciiTheme="majorHAnsi" w:hAnsiTheme="majorHAnsi" w:cstheme="majorHAnsi"/>
              </w:rPr>
              <w:t>Afdelingsundervisning</w:t>
            </w:r>
          </w:p>
          <w:p w14:paraId="021E979C" w14:textId="77777777" w:rsidR="001D3D00" w:rsidRPr="00AE124D" w:rsidRDefault="001D3D00" w:rsidP="001D3D00">
            <w:pPr>
              <w:suppressAutoHyphens/>
              <w:rPr>
                <w:rFonts w:asciiTheme="majorHAnsi" w:hAnsiTheme="majorHAnsi" w:cstheme="majorHAnsi"/>
              </w:rPr>
            </w:pPr>
            <w:r w:rsidRPr="00AE124D">
              <w:rPr>
                <w:rFonts w:asciiTheme="majorHAnsi" w:hAnsiTheme="majorHAnsi" w:cstheme="majorHAnsi"/>
              </w:rPr>
              <w:t>Udarbejde EBM-opgave og fremlægge resultaterne heraf</w:t>
            </w:r>
          </w:p>
          <w:p w14:paraId="6AAAEF25" w14:textId="77777777" w:rsidR="001D3D00" w:rsidRPr="00AE124D" w:rsidRDefault="001D3D00" w:rsidP="001D3D00">
            <w:pPr>
              <w:suppressAutoHyphens/>
              <w:rPr>
                <w:rFonts w:asciiTheme="majorHAnsi" w:hAnsiTheme="majorHAnsi" w:cstheme="majorHAnsi"/>
              </w:rPr>
            </w:pPr>
            <w:r w:rsidRPr="00AE124D">
              <w:rPr>
                <w:rFonts w:asciiTheme="majorHAnsi" w:hAnsiTheme="majorHAnsi" w:cstheme="majorHAnsi"/>
              </w:rPr>
              <w:t>Refleksion over og diskussion af arbejdsfunktioner sammen med daglig klinisk vejleder</w:t>
            </w:r>
          </w:p>
          <w:p w14:paraId="3AA5567B" w14:textId="77777777" w:rsidR="001D3D00" w:rsidRPr="00AE124D" w:rsidRDefault="001D3D00" w:rsidP="001D3D00">
            <w:pPr>
              <w:suppressAutoHyphens/>
              <w:rPr>
                <w:rFonts w:asciiTheme="majorHAnsi" w:hAnsiTheme="majorHAnsi" w:cstheme="majorHAnsi"/>
                <w:b/>
              </w:rPr>
            </w:pPr>
          </w:p>
        </w:tc>
        <w:tc>
          <w:tcPr>
            <w:tcW w:w="3208" w:type="dxa"/>
            <w:gridSpan w:val="2"/>
          </w:tcPr>
          <w:p w14:paraId="73F376B6" w14:textId="77777777" w:rsidR="001D3D00" w:rsidRPr="00AE124D" w:rsidRDefault="001D3D00" w:rsidP="001D3D00">
            <w:pPr>
              <w:pStyle w:val="Sidehoved"/>
              <w:tabs>
                <w:tab w:val="clear" w:pos="4819"/>
                <w:tab w:val="clear" w:pos="9638"/>
              </w:tabs>
              <w:suppressAutoHyphens/>
              <w:rPr>
                <w:rFonts w:asciiTheme="majorHAnsi" w:hAnsiTheme="majorHAnsi" w:cstheme="majorHAnsi"/>
                <w:bCs/>
                <w:iCs/>
                <w:color w:val="auto"/>
                <w:sz w:val="20"/>
              </w:rPr>
            </w:pPr>
            <w:r w:rsidRPr="00AE124D">
              <w:rPr>
                <w:rFonts w:asciiTheme="majorHAnsi" w:hAnsiTheme="majorHAnsi" w:cstheme="majorHAnsi"/>
                <w:bCs/>
                <w:iCs/>
                <w:color w:val="auto"/>
                <w:sz w:val="20"/>
              </w:rPr>
              <w:t>Bedømmelse af opgave og præsentation.</w:t>
            </w:r>
          </w:p>
          <w:p w14:paraId="5E1E0FA3" w14:textId="77777777" w:rsidR="001D3D00" w:rsidRPr="00AE124D" w:rsidRDefault="001D3D00" w:rsidP="001D3D00">
            <w:pPr>
              <w:pStyle w:val="Sidehoved"/>
              <w:tabs>
                <w:tab w:val="clear" w:pos="4819"/>
                <w:tab w:val="clear" w:pos="9638"/>
              </w:tabs>
              <w:suppressAutoHyphens/>
              <w:rPr>
                <w:rFonts w:asciiTheme="majorHAnsi" w:hAnsiTheme="majorHAnsi" w:cstheme="majorHAnsi"/>
                <w:b/>
                <w:bCs/>
                <w:iCs/>
                <w:color w:val="auto"/>
                <w:sz w:val="20"/>
              </w:rPr>
            </w:pPr>
            <w:r w:rsidRPr="00AE124D">
              <w:rPr>
                <w:rFonts w:asciiTheme="majorHAnsi" w:hAnsiTheme="majorHAnsi" w:cstheme="majorHAnsi"/>
                <w:bCs/>
                <w:iCs/>
                <w:color w:val="auto"/>
                <w:sz w:val="20"/>
              </w:rPr>
              <w:t>Kompetencekort FIM9 til brug for vurderingen</w:t>
            </w:r>
          </w:p>
          <w:p w14:paraId="424AD33B" w14:textId="77777777" w:rsidR="001D3D00" w:rsidRPr="00AE124D" w:rsidRDefault="001D3D00" w:rsidP="001D3D00">
            <w:pPr>
              <w:pStyle w:val="Sidehoved"/>
              <w:tabs>
                <w:tab w:val="clear" w:pos="4819"/>
                <w:tab w:val="clear" w:pos="9638"/>
              </w:tabs>
              <w:suppressAutoHyphens/>
              <w:rPr>
                <w:rFonts w:asciiTheme="majorHAnsi" w:hAnsiTheme="majorHAnsi" w:cstheme="majorHAnsi"/>
                <w:bCs/>
                <w:iCs/>
                <w:sz w:val="20"/>
              </w:rPr>
            </w:pPr>
            <w:r w:rsidRPr="00AE124D">
              <w:rPr>
                <w:rFonts w:asciiTheme="majorHAnsi" w:hAnsiTheme="majorHAnsi" w:cstheme="majorHAnsi"/>
                <w:bCs/>
                <w:iCs/>
                <w:color w:val="auto"/>
                <w:sz w:val="20"/>
              </w:rPr>
              <w:t>Kompetencekort til brug ved stuegang FIM6</w:t>
            </w:r>
          </w:p>
        </w:tc>
      </w:tr>
      <w:tr w:rsidR="001D3D00" w:rsidRPr="0079375E" w14:paraId="2F200BA1" w14:textId="77777777" w:rsidTr="001D3D00">
        <w:trPr>
          <w:gridAfter w:val="1"/>
          <w:wAfter w:w="239" w:type="dxa"/>
          <w:trHeight w:val="1234"/>
        </w:trPr>
        <w:tc>
          <w:tcPr>
            <w:tcW w:w="8978" w:type="dxa"/>
            <w:gridSpan w:val="5"/>
            <w:vAlign w:val="center"/>
          </w:tcPr>
          <w:p w14:paraId="381CF7BC" w14:textId="77777777" w:rsidR="001D3D00" w:rsidRPr="00AE124D" w:rsidRDefault="001D3D00" w:rsidP="001D3D00">
            <w:pPr>
              <w:jc w:val="center"/>
              <w:rPr>
                <w:rFonts w:asciiTheme="majorHAnsi" w:hAnsiTheme="majorHAnsi" w:cstheme="majorHAnsi"/>
                <w:b/>
              </w:rPr>
            </w:pPr>
          </w:p>
          <w:p w14:paraId="4A58A8EF" w14:textId="77777777" w:rsidR="001D3D00" w:rsidRPr="00AE124D" w:rsidRDefault="001D3D00" w:rsidP="001D3D00">
            <w:pPr>
              <w:jc w:val="center"/>
              <w:rPr>
                <w:rFonts w:asciiTheme="majorHAnsi" w:hAnsiTheme="majorHAnsi" w:cstheme="majorHAnsi"/>
                <w:b/>
              </w:rPr>
            </w:pPr>
          </w:p>
          <w:p w14:paraId="4655B729" w14:textId="77777777" w:rsidR="001D3D00" w:rsidRPr="00AE124D" w:rsidRDefault="001D3D00" w:rsidP="001D3D00">
            <w:pPr>
              <w:jc w:val="center"/>
              <w:rPr>
                <w:rFonts w:asciiTheme="majorHAnsi" w:hAnsiTheme="majorHAnsi" w:cstheme="majorHAnsi"/>
                <w:b/>
              </w:rPr>
            </w:pPr>
            <w:r w:rsidRPr="00AE124D">
              <w:rPr>
                <w:rFonts w:asciiTheme="majorHAnsi" w:hAnsiTheme="majorHAnsi" w:cstheme="majorHAnsi"/>
                <w:b/>
              </w:rPr>
              <w:t xml:space="preserve">Kompetencer (Hoveduddannelse </w:t>
            </w:r>
            <w:proofErr w:type="spellStart"/>
            <w:r w:rsidRPr="00AE124D">
              <w:rPr>
                <w:rFonts w:asciiTheme="majorHAnsi" w:hAnsiTheme="majorHAnsi" w:cstheme="majorHAnsi"/>
                <w:b/>
              </w:rPr>
              <w:t>Internmedicin:Hæmatologi</w:t>
            </w:r>
            <w:proofErr w:type="spellEnd"/>
            <w:r w:rsidRPr="00AE124D">
              <w:rPr>
                <w:rFonts w:asciiTheme="majorHAnsi" w:hAnsiTheme="majorHAnsi" w:cstheme="majorHAnsi"/>
                <w:b/>
              </w:rPr>
              <w:t>)</w:t>
            </w:r>
          </w:p>
        </w:tc>
        <w:tc>
          <w:tcPr>
            <w:tcW w:w="3657" w:type="dxa"/>
            <w:vAlign w:val="center"/>
          </w:tcPr>
          <w:p w14:paraId="61606DAB" w14:textId="77777777" w:rsidR="001D3D00" w:rsidRPr="00AE124D" w:rsidRDefault="001D3D00" w:rsidP="001D3D00">
            <w:pPr>
              <w:jc w:val="center"/>
              <w:rPr>
                <w:rFonts w:asciiTheme="majorHAnsi" w:hAnsiTheme="majorHAnsi" w:cstheme="majorHAnsi"/>
                <w:b/>
              </w:rPr>
            </w:pPr>
            <w:r w:rsidRPr="00AE124D">
              <w:rPr>
                <w:rFonts w:asciiTheme="majorHAnsi" w:hAnsiTheme="majorHAnsi" w:cstheme="majorHAnsi"/>
                <w:b/>
              </w:rPr>
              <w:t>Læringsstrategi(er), anbefaling</w:t>
            </w:r>
          </w:p>
        </w:tc>
        <w:tc>
          <w:tcPr>
            <w:tcW w:w="2969" w:type="dxa"/>
            <w:vAlign w:val="center"/>
          </w:tcPr>
          <w:p w14:paraId="4B5C27CA" w14:textId="77777777" w:rsidR="001D3D00" w:rsidRPr="00AE124D" w:rsidRDefault="001D3D00" w:rsidP="001D3D00">
            <w:pPr>
              <w:jc w:val="center"/>
              <w:rPr>
                <w:rFonts w:asciiTheme="majorHAnsi" w:hAnsiTheme="majorHAnsi" w:cstheme="majorHAnsi"/>
                <w:b/>
              </w:rPr>
            </w:pPr>
            <w:r w:rsidRPr="00AE124D">
              <w:rPr>
                <w:rFonts w:asciiTheme="majorHAnsi" w:hAnsiTheme="majorHAnsi" w:cstheme="majorHAnsi"/>
                <w:b/>
              </w:rPr>
              <w:t>Kompetencevurderings-metode(r)</w:t>
            </w:r>
          </w:p>
          <w:p w14:paraId="296F5517" w14:textId="77777777" w:rsidR="001D3D00" w:rsidRPr="00AE124D" w:rsidRDefault="001D3D00" w:rsidP="001D3D00">
            <w:pPr>
              <w:jc w:val="center"/>
              <w:rPr>
                <w:rFonts w:asciiTheme="majorHAnsi" w:hAnsiTheme="majorHAnsi" w:cstheme="majorHAnsi"/>
                <w:b/>
              </w:rPr>
            </w:pPr>
            <w:r w:rsidRPr="00AE124D">
              <w:rPr>
                <w:rFonts w:asciiTheme="majorHAnsi" w:hAnsiTheme="majorHAnsi" w:cstheme="majorHAnsi"/>
                <w:b/>
              </w:rPr>
              <w:t>obligatorisk(e)</w:t>
            </w:r>
          </w:p>
        </w:tc>
      </w:tr>
      <w:tr w:rsidR="001D3D00" w:rsidRPr="0079375E" w14:paraId="6BB88A53" w14:textId="77777777" w:rsidTr="001D3D00">
        <w:trPr>
          <w:gridAfter w:val="1"/>
          <w:wAfter w:w="239" w:type="dxa"/>
          <w:trHeight w:val="591"/>
        </w:trPr>
        <w:tc>
          <w:tcPr>
            <w:tcW w:w="843" w:type="dxa"/>
            <w:gridSpan w:val="2"/>
            <w:tcBorders>
              <w:bottom w:val="single" w:sz="4" w:space="0" w:color="auto"/>
            </w:tcBorders>
          </w:tcPr>
          <w:p w14:paraId="7B6AE2C5" w14:textId="77777777" w:rsidR="001D3D00" w:rsidRPr="00AE124D" w:rsidRDefault="001D3D00" w:rsidP="001D3D00">
            <w:pPr>
              <w:jc w:val="center"/>
              <w:rPr>
                <w:rFonts w:asciiTheme="majorHAnsi" w:hAnsiTheme="majorHAnsi" w:cstheme="majorHAnsi"/>
              </w:rPr>
            </w:pPr>
            <w:r w:rsidRPr="00AE124D">
              <w:rPr>
                <w:rFonts w:asciiTheme="majorHAnsi" w:hAnsiTheme="majorHAnsi" w:cstheme="majorHAnsi"/>
              </w:rPr>
              <w:t>Nr.</w:t>
            </w:r>
          </w:p>
        </w:tc>
        <w:tc>
          <w:tcPr>
            <w:tcW w:w="2368" w:type="dxa"/>
            <w:tcBorders>
              <w:bottom w:val="single" w:sz="4" w:space="0" w:color="auto"/>
            </w:tcBorders>
          </w:tcPr>
          <w:p w14:paraId="4E8AA41D" w14:textId="77777777" w:rsidR="001D3D00" w:rsidRPr="00AE124D" w:rsidRDefault="001D3D00" w:rsidP="001D3D00">
            <w:pPr>
              <w:jc w:val="center"/>
              <w:rPr>
                <w:rFonts w:asciiTheme="majorHAnsi" w:hAnsiTheme="majorHAnsi" w:cstheme="majorHAnsi"/>
              </w:rPr>
            </w:pPr>
            <w:r w:rsidRPr="00AE124D">
              <w:rPr>
                <w:rFonts w:asciiTheme="majorHAnsi" w:hAnsiTheme="majorHAnsi" w:cstheme="majorHAnsi"/>
              </w:rPr>
              <w:t>Kompetence</w:t>
            </w:r>
          </w:p>
        </w:tc>
        <w:tc>
          <w:tcPr>
            <w:tcW w:w="5767" w:type="dxa"/>
            <w:gridSpan w:val="2"/>
            <w:tcBorders>
              <w:bottom w:val="single" w:sz="4" w:space="0" w:color="auto"/>
            </w:tcBorders>
          </w:tcPr>
          <w:p w14:paraId="37C6D2D0" w14:textId="77777777" w:rsidR="001D3D00" w:rsidRPr="00AE124D" w:rsidRDefault="001D3D00" w:rsidP="001D3D00">
            <w:pPr>
              <w:jc w:val="center"/>
              <w:rPr>
                <w:rFonts w:asciiTheme="majorHAnsi" w:hAnsiTheme="majorHAnsi" w:cstheme="majorHAnsi"/>
              </w:rPr>
            </w:pPr>
            <w:r w:rsidRPr="00AE124D">
              <w:rPr>
                <w:rFonts w:asciiTheme="majorHAnsi" w:hAnsiTheme="majorHAnsi" w:cstheme="majorHAnsi"/>
              </w:rPr>
              <w:t xml:space="preserve">Konkretisering af kompetence </w:t>
            </w:r>
          </w:p>
          <w:p w14:paraId="61924D14" w14:textId="77777777" w:rsidR="001D3D00" w:rsidRPr="00AE124D" w:rsidRDefault="001D3D00" w:rsidP="001D3D00">
            <w:pPr>
              <w:jc w:val="center"/>
              <w:rPr>
                <w:rFonts w:asciiTheme="majorHAnsi" w:hAnsiTheme="majorHAnsi" w:cstheme="majorHAnsi"/>
              </w:rPr>
            </w:pPr>
            <w:r w:rsidRPr="00AE124D">
              <w:rPr>
                <w:rFonts w:asciiTheme="majorHAnsi" w:hAnsiTheme="majorHAnsi" w:cstheme="majorHAnsi"/>
              </w:rPr>
              <w:t>(inklusive lægeroller)</w:t>
            </w:r>
          </w:p>
        </w:tc>
        <w:tc>
          <w:tcPr>
            <w:tcW w:w="3657" w:type="dxa"/>
            <w:tcBorders>
              <w:bottom w:val="single" w:sz="4" w:space="0" w:color="auto"/>
            </w:tcBorders>
          </w:tcPr>
          <w:p w14:paraId="44A3D819" w14:textId="77777777" w:rsidR="001D3D00" w:rsidRPr="00AE124D" w:rsidRDefault="001D3D00" w:rsidP="001D3D00">
            <w:pPr>
              <w:rPr>
                <w:rFonts w:asciiTheme="majorHAnsi" w:hAnsiTheme="majorHAnsi" w:cstheme="majorHAnsi"/>
              </w:rPr>
            </w:pPr>
          </w:p>
        </w:tc>
        <w:tc>
          <w:tcPr>
            <w:tcW w:w="2969" w:type="dxa"/>
            <w:tcBorders>
              <w:bottom w:val="single" w:sz="4" w:space="0" w:color="auto"/>
            </w:tcBorders>
          </w:tcPr>
          <w:p w14:paraId="5CA61D22" w14:textId="77777777" w:rsidR="001D3D00" w:rsidRPr="00AE124D" w:rsidRDefault="001D3D00" w:rsidP="001D3D00">
            <w:pPr>
              <w:rPr>
                <w:rFonts w:asciiTheme="majorHAnsi" w:hAnsiTheme="majorHAnsi" w:cstheme="majorHAnsi"/>
              </w:rPr>
            </w:pPr>
          </w:p>
        </w:tc>
      </w:tr>
      <w:tr w:rsidR="001D3D00" w:rsidRPr="0079375E" w14:paraId="5246B67C" w14:textId="77777777" w:rsidTr="001D3D00">
        <w:trPr>
          <w:gridAfter w:val="1"/>
          <w:wAfter w:w="239" w:type="dxa"/>
          <w:trHeight w:val="616"/>
        </w:trPr>
        <w:tc>
          <w:tcPr>
            <w:tcW w:w="843" w:type="dxa"/>
            <w:gridSpan w:val="2"/>
            <w:tcBorders>
              <w:top w:val="single" w:sz="4" w:space="0" w:color="auto"/>
              <w:left w:val="single" w:sz="4" w:space="0" w:color="auto"/>
              <w:bottom w:val="single" w:sz="4" w:space="0" w:color="auto"/>
              <w:right w:val="nil"/>
            </w:tcBorders>
          </w:tcPr>
          <w:p w14:paraId="219F7E5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HÆM-1-6</w:t>
            </w:r>
          </w:p>
        </w:tc>
        <w:tc>
          <w:tcPr>
            <w:tcW w:w="2368" w:type="dxa"/>
            <w:tcBorders>
              <w:top w:val="single" w:sz="4" w:space="0" w:color="auto"/>
              <w:left w:val="nil"/>
              <w:bottom w:val="single" w:sz="4" w:space="0" w:color="auto"/>
              <w:right w:val="nil"/>
            </w:tcBorders>
          </w:tcPr>
          <w:p w14:paraId="7EBF0142" w14:textId="77777777" w:rsidR="001D3D00" w:rsidRPr="00AE124D" w:rsidRDefault="001D3D00" w:rsidP="001D3D00">
            <w:pPr>
              <w:widowControl w:val="0"/>
              <w:autoSpaceDE w:val="0"/>
              <w:autoSpaceDN w:val="0"/>
              <w:adjustRightInd w:val="0"/>
              <w:rPr>
                <w:rFonts w:asciiTheme="majorHAnsi" w:hAnsiTheme="majorHAnsi" w:cstheme="majorHAnsi"/>
                <w:szCs w:val="22"/>
              </w:rPr>
            </w:pPr>
            <w:r w:rsidRPr="00AE124D">
              <w:rPr>
                <w:rFonts w:asciiTheme="majorHAnsi" w:hAnsiTheme="majorHAnsi" w:cstheme="majorHAnsi"/>
                <w:b/>
              </w:rPr>
              <w:t>Kliniske Mål</w:t>
            </w:r>
          </w:p>
          <w:p w14:paraId="00A03485" w14:textId="77777777" w:rsidR="001D3D00" w:rsidRPr="00AE124D" w:rsidRDefault="001D3D00" w:rsidP="001D3D00">
            <w:pPr>
              <w:widowControl w:val="0"/>
              <w:autoSpaceDE w:val="0"/>
              <w:autoSpaceDN w:val="0"/>
              <w:adjustRightInd w:val="0"/>
              <w:rPr>
                <w:rFonts w:asciiTheme="majorHAnsi" w:hAnsiTheme="majorHAnsi" w:cstheme="majorHAnsi"/>
              </w:rPr>
            </w:pPr>
          </w:p>
        </w:tc>
        <w:tc>
          <w:tcPr>
            <w:tcW w:w="5767" w:type="dxa"/>
            <w:gridSpan w:val="2"/>
            <w:tcBorders>
              <w:top w:val="single" w:sz="4" w:space="0" w:color="auto"/>
              <w:left w:val="nil"/>
              <w:bottom w:val="single" w:sz="4" w:space="0" w:color="auto"/>
              <w:right w:val="nil"/>
            </w:tcBorders>
          </w:tcPr>
          <w:p w14:paraId="1D0B8964" w14:textId="77777777" w:rsidR="001D3D00" w:rsidRPr="00AE124D" w:rsidRDefault="001D3D00" w:rsidP="001D3D00">
            <w:pPr>
              <w:ind w:left="360"/>
              <w:rPr>
                <w:rFonts w:asciiTheme="majorHAnsi" w:hAnsiTheme="majorHAnsi" w:cstheme="majorHAnsi"/>
                <w:b/>
              </w:rPr>
            </w:pPr>
          </w:p>
        </w:tc>
        <w:tc>
          <w:tcPr>
            <w:tcW w:w="3657" w:type="dxa"/>
            <w:tcBorders>
              <w:top w:val="single" w:sz="4" w:space="0" w:color="auto"/>
              <w:left w:val="nil"/>
              <w:bottom w:val="single" w:sz="4" w:space="0" w:color="auto"/>
              <w:right w:val="nil"/>
            </w:tcBorders>
          </w:tcPr>
          <w:p w14:paraId="5EA28836"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Borders>
              <w:top w:val="single" w:sz="4" w:space="0" w:color="auto"/>
              <w:left w:val="nil"/>
              <w:bottom w:val="single" w:sz="4" w:space="0" w:color="auto"/>
              <w:right w:val="single" w:sz="4" w:space="0" w:color="auto"/>
            </w:tcBorders>
          </w:tcPr>
          <w:p w14:paraId="1C505E84" w14:textId="77777777" w:rsidR="001D3D00" w:rsidRPr="00AE124D" w:rsidRDefault="001D3D00" w:rsidP="001D3D00">
            <w:pPr>
              <w:rPr>
                <w:rFonts w:asciiTheme="majorHAnsi" w:hAnsiTheme="majorHAnsi" w:cstheme="majorHAnsi"/>
              </w:rPr>
            </w:pPr>
          </w:p>
        </w:tc>
      </w:tr>
      <w:tr w:rsidR="001D3D00" w:rsidRPr="00D03C89" w14:paraId="765B08FA" w14:textId="77777777" w:rsidTr="001D3D00">
        <w:trPr>
          <w:gridAfter w:val="1"/>
          <w:wAfter w:w="239" w:type="dxa"/>
          <w:trHeight w:val="616"/>
        </w:trPr>
        <w:tc>
          <w:tcPr>
            <w:tcW w:w="843" w:type="dxa"/>
            <w:gridSpan w:val="2"/>
            <w:tcBorders>
              <w:top w:val="single" w:sz="4" w:space="0" w:color="auto"/>
              <w:bottom w:val="single" w:sz="4" w:space="0" w:color="auto"/>
            </w:tcBorders>
          </w:tcPr>
          <w:p w14:paraId="7DD3864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w:t>
            </w:r>
          </w:p>
        </w:tc>
        <w:tc>
          <w:tcPr>
            <w:tcW w:w="2368" w:type="dxa"/>
            <w:tcBorders>
              <w:top w:val="single" w:sz="4" w:space="0" w:color="auto"/>
              <w:bottom w:val="single" w:sz="4" w:space="0" w:color="auto"/>
            </w:tcBorders>
          </w:tcPr>
          <w:p w14:paraId="36D3BD85" w14:textId="77777777" w:rsidR="001D3D00" w:rsidRPr="00AE124D" w:rsidRDefault="001D3D00" w:rsidP="001D3D00">
            <w:pPr>
              <w:widowControl w:val="0"/>
              <w:autoSpaceDE w:val="0"/>
              <w:autoSpaceDN w:val="0"/>
              <w:adjustRightInd w:val="0"/>
              <w:rPr>
                <w:rFonts w:asciiTheme="majorHAnsi" w:hAnsiTheme="majorHAnsi" w:cstheme="majorHAnsi"/>
                <w:lang w:val="de-DE"/>
              </w:rPr>
            </w:pPr>
            <w:proofErr w:type="spellStart"/>
            <w:r w:rsidRPr="00AE124D">
              <w:rPr>
                <w:rFonts w:asciiTheme="majorHAnsi" w:hAnsiTheme="majorHAnsi" w:cstheme="majorHAnsi"/>
                <w:lang w:val="de-DE"/>
              </w:rPr>
              <w:t>Feber</w:t>
            </w:r>
            <w:proofErr w:type="spellEnd"/>
            <w:r w:rsidRPr="00AE124D">
              <w:rPr>
                <w:rFonts w:asciiTheme="majorHAnsi" w:hAnsiTheme="majorHAnsi" w:cstheme="majorHAnsi"/>
                <w:lang w:val="de-DE"/>
              </w:rPr>
              <w:t>/</w:t>
            </w:r>
            <w:proofErr w:type="spellStart"/>
            <w:r w:rsidRPr="00AE124D">
              <w:rPr>
                <w:rFonts w:asciiTheme="majorHAnsi" w:hAnsiTheme="majorHAnsi" w:cstheme="majorHAnsi"/>
                <w:lang w:val="de-DE"/>
              </w:rPr>
              <w:t>sepsis</w:t>
            </w:r>
            <w:proofErr w:type="spellEnd"/>
            <w:r w:rsidRPr="00AE124D">
              <w:rPr>
                <w:rFonts w:asciiTheme="majorHAnsi" w:hAnsiTheme="majorHAnsi" w:cstheme="majorHAnsi"/>
                <w:lang w:val="de-DE"/>
              </w:rPr>
              <w:t xml:space="preserve"> inkl. </w:t>
            </w:r>
            <w:proofErr w:type="spellStart"/>
            <w:r w:rsidRPr="00AE124D">
              <w:rPr>
                <w:rFonts w:asciiTheme="majorHAnsi" w:hAnsiTheme="majorHAnsi" w:cstheme="majorHAnsi"/>
                <w:lang w:val="de-DE"/>
              </w:rPr>
              <w:t>immundefekte</w:t>
            </w:r>
            <w:proofErr w:type="spellEnd"/>
            <w:r w:rsidRPr="00AE124D">
              <w:rPr>
                <w:rFonts w:asciiTheme="majorHAnsi" w:hAnsiTheme="majorHAnsi" w:cstheme="majorHAnsi"/>
                <w:lang w:val="de-DE"/>
              </w:rPr>
              <w:t xml:space="preserve"> </w:t>
            </w:r>
            <w:r w:rsidRPr="00AE124D">
              <w:rPr>
                <w:rFonts w:asciiTheme="majorHAnsi" w:hAnsiTheme="majorHAnsi" w:cstheme="majorHAnsi"/>
              </w:rPr>
              <w:t xml:space="preserve">patienter </w:t>
            </w:r>
            <w:r w:rsidRPr="00AE124D">
              <w:rPr>
                <w:rFonts w:asciiTheme="majorHAnsi" w:hAnsiTheme="majorHAnsi" w:cstheme="majorHAnsi"/>
                <w:lang w:val="de-DE"/>
              </w:rPr>
              <w:t xml:space="preserve">  </w:t>
            </w:r>
          </w:p>
        </w:tc>
        <w:tc>
          <w:tcPr>
            <w:tcW w:w="5767" w:type="dxa"/>
            <w:gridSpan w:val="2"/>
            <w:tcBorders>
              <w:top w:val="single" w:sz="4" w:space="0" w:color="auto"/>
              <w:bottom w:val="single" w:sz="4" w:space="0" w:color="auto"/>
            </w:tcBorders>
          </w:tcPr>
          <w:p w14:paraId="741A5BDF"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Medicinsk ekspert/Lægefaglig/Kommunikator</w:t>
            </w:r>
          </w:p>
          <w:p w14:paraId="324381EF"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Kender relevante prøver og </w:t>
            </w:r>
            <w:proofErr w:type="spellStart"/>
            <w:r w:rsidRPr="00AE124D">
              <w:rPr>
                <w:rFonts w:asciiTheme="majorHAnsi" w:hAnsiTheme="majorHAnsi" w:cstheme="majorHAnsi"/>
              </w:rPr>
              <w:t>parakliniske</w:t>
            </w:r>
            <w:proofErr w:type="spellEnd"/>
            <w:r w:rsidRPr="00AE124D">
              <w:rPr>
                <w:rFonts w:asciiTheme="majorHAnsi" w:hAnsiTheme="majorHAnsi" w:cstheme="majorHAnsi"/>
              </w:rPr>
              <w:t xml:space="preserve"> undersøgelser. På basis af grundsygdom og behandling kunne vurdere potentielle immundefekter, herunder kunne diskutere opportunistiske infektioner, der kunne have betydning for valg af behandling. Kan behandle septisk </w:t>
            </w:r>
            <w:proofErr w:type="spellStart"/>
            <w:r w:rsidRPr="00AE124D">
              <w:rPr>
                <w:rFonts w:asciiTheme="majorHAnsi" w:hAnsiTheme="majorHAnsi" w:cstheme="majorHAnsi"/>
              </w:rPr>
              <w:t>shock</w:t>
            </w:r>
            <w:proofErr w:type="spellEnd"/>
            <w:r w:rsidRPr="00AE124D">
              <w:rPr>
                <w:rFonts w:asciiTheme="majorHAnsi" w:hAnsiTheme="majorHAnsi" w:cstheme="majorHAnsi"/>
              </w:rPr>
              <w:t>. Kan viderehenvise til evt. andet relevant speciale f.eks. intensiv afdeling.</w:t>
            </w:r>
          </w:p>
        </w:tc>
        <w:tc>
          <w:tcPr>
            <w:tcW w:w="3657" w:type="dxa"/>
            <w:tcBorders>
              <w:top w:val="single" w:sz="4" w:space="0" w:color="auto"/>
              <w:bottom w:val="single" w:sz="4" w:space="0" w:color="auto"/>
            </w:tcBorders>
          </w:tcPr>
          <w:p w14:paraId="62DC747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3E6D778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88FAF5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0B467E0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2A5D180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506F7D57" w14:textId="77777777" w:rsidR="001D3D00" w:rsidRPr="00AE124D" w:rsidRDefault="001D3D00" w:rsidP="001D3D00">
            <w:pPr>
              <w:pStyle w:val="Listeafsnit1"/>
              <w:numPr>
                <w:ilvl w:val="0"/>
                <w:numId w:val="30"/>
              </w:numPr>
              <w:spacing w:after="0"/>
              <w:rPr>
                <w:rFonts w:asciiTheme="majorHAnsi" w:hAnsiTheme="majorHAnsi" w:cstheme="majorHAnsi"/>
                <w:sz w:val="20"/>
                <w:szCs w:val="20"/>
                <w:lang w:val="de-DE"/>
              </w:rPr>
            </w:pPr>
            <w:r w:rsidRPr="00AE124D">
              <w:rPr>
                <w:rFonts w:asciiTheme="majorHAnsi" w:hAnsiTheme="majorHAnsi" w:cstheme="majorHAnsi"/>
                <w:sz w:val="20"/>
                <w:szCs w:val="20"/>
              </w:rPr>
              <w:t>Udarbejde undervisningsmateriale</w:t>
            </w:r>
          </w:p>
        </w:tc>
        <w:tc>
          <w:tcPr>
            <w:tcW w:w="2969" w:type="dxa"/>
            <w:tcBorders>
              <w:top w:val="single" w:sz="4" w:space="0" w:color="auto"/>
              <w:bottom w:val="single" w:sz="4" w:space="0" w:color="auto"/>
            </w:tcBorders>
          </w:tcPr>
          <w:p w14:paraId="6028404E"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0337D80A" w14:textId="0F8CDBFB"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w:t>
            </w:r>
            <w:r w:rsidR="00FD0650" w:rsidRPr="00AE124D">
              <w:rPr>
                <w:rFonts w:asciiTheme="majorHAnsi" w:hAnsiTheme="majorHAnsi" w:cstheme="majorHAnsi"/>
              </w:rPr>
              <w:t>rt t</w:t>
            </w:r>
            <w:r w:rsidRPr="00AE124D">
              <w:rPr>
                <w:rFonts w:asciiTheme="majorHAnsi" w:hAnsiTheme="majorHAnsi" w:cstheme="majorHAnsi"/>
              </w:rPr>
              <w:t>il brug for Hoveduddannelse (</w:t>
            </w:r>
            <w:hyperlink r:id="rId16"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1067BA19" w14:textId="6BCBD74A"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78BA44EB" w14:textId="77777777" w:rsidTr="001D3D00">
        <w:trPr>
          <w:gridAfter w:val="1"/>
          <w:wAfter w:w="239" w:type="dxa"/>
          <w:trHeight w:val="616"/>
        </w:trPr>
        <w:tc>
          <w:tcPr>
            <w:tcW w:w="843" w:type="dxa"/>
            <w:gridSpan w:val="2"/>
            <w:tcBorders>
              <w:bottom w:val="single" w:sz="4" w:space="0" w:color="auto"/>
            </w:tcBorders>
          </w:tcPr>
          <w:p w14:paraId="1D7462F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HÆM-2</w:t>
            </w:r>
          </w:p>
        </w:tc>
        <w:tc>
          <w:tcPr>
            <w:tcW w:w="2368" w:type="dxa"/>
            <w:tcBorders>
              <w:bottom w:val="single" w:sz="4" w:space="0" w:color="auto"/>
            </w:tcBorders>
          </w:tcPr>
          <w:p w14:paraId="15069400" w14:textId="77777777"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rPr>
              <w:t>Blødning/trombose</w:t>
            </w:r>
          </w:p>
        </w:tc>
        <w:tc>
          <w:tcPr>
            <w:tcW w:w="5767" w:type="dxa"/>
            <w:gridSpan w:val="2"/>
            <w:tcBorders>
              <w:bottom w:val="single" w:sz="4" w:space="0" w:color="auto"/>
            </w:tcBorders>
          </w:tcPr>
          <w:p w14:paraId="1C6E6177" w14:textId="4D46A81F" w:rsidR="001D3D00" w:rsidRPr="00AE124D" w:rsidRDefault="001D3D00" w:rsidP="00405E8C">
            <w:pPr>
              <w:ind w:left="-67"/>
              <w:rPr>
                <w:rFonts w:asciiTheme="majorHAnsi" w:hAnsiTheme="majorHAnsi" w:cstheme="majorHAnsi"/>
                <w:b/>
              </w:rPr>
            </w:pPr>
            <w:r w:rsidRPr="00AE124D">
              <w:rPr>
                <w:rFonts w:asciiTheme="majorHAnsi" w:hAnsiTheme="majorHAnsi" w:cstheme="majorHAnsi"/>
                <w:b/>
              </w:rPr>
              <w:t>Medicinsk ekspert/Lægefaglig/Kommunikator/Sundhedsfremmer/Samarbejder</w:t>
            </w:r>
          </w:p>
          <w:p w14:paraId="519DE327"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 xml:space="preserve">Kender potentielle årsager til blødning herunder differentiering mellem primære og sekundære </w:t>
            </w:r>
            <w:proofErr w:type="spellStart"/>
            <w:r w:rsidRPr="00AE124D">
              <w:rPr>
                <w:rFonts w:asciiTheme="majorHAnsi" w:hAnsiTheme="majorHAnsi" w:cstheme="majorHAnsi"/>
              </w:rPr>
              <w:t>hæmostasedefekter</w:t>
            </w:r>
            <w:proofErr w:type="spellEnd"/>
            <w:r w:rsidRPr="00AE124D">
              <w:rPr>
                <w:rFonts w:asciiTheme="majorHAnsi" w:hAnsiTheme="majorHAnsi" w:cstheme="majorHAnsi"/>
              </w:rPr>
              <w:t xml:space="preserve">. Kan bestille relevante screeningprøver ved blødning og kan i store træk beskrive </w:t>
            </w:r>
            <w:proofErr w:type="spellStart"/>
            <w:r w:rsidRPr="00AE124D">
              <w:rPr>
                <w:rFonts w:asciiTheme="majorHAnsi" w:hAnsiTheme="majorHAnsi" w:cstheme="majorHAnsi"/>
              </w:rPr>
              <w:t>opfølgende</w:t>
            </w:r>
            <w:proofErr w:type="spellEnd"/>
            <w:r w:rsidRPr="00AE124D">
              <w:rPr>
                <w:rFonts w:asciiTheme="majorHAnsi" w:hAnsiTheme="majorHAnsi" w:cstheme="majorHAnsi"/>
              </w:rPr>
              <w:t xml:space="preserve"> udredning. </w:t>
            </w:r>
          </w:p>
          <w:p w14:paraId="31202F9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Kender de almindeligste prædisponerende faktorer for trombose og kan bestille et udredningsprogram. Kan rådgive familier om forholdsregler. Kender indikationer for og kan kontrollere </w:t>
            </w:r>
            <w:proofErr w:type="spellStart"/>
            <w:r w:rsidRPr="00AE124D">
              <w:rPr>
                <w:rFonts w:asciiTheme="majorHAnsi" w:hAnsiTheme="majorHAnsi" w:cstheme="majorHAnsi"/>
              </w:rPr>
              <w:t>antikoagulationsbehandling</w:t>
            </w:r>
            <w:proofErr w:type="spellEnd"/>
          </w:p>
          <w:p w14:paraId="3ACEF805"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Kan vurdere en </w:t>
            </w:r>
            <w:proofErr w:type="spellStart"/>
            <w:r w:rsidRPr="00AE124D">
              <w:rPr>
                <w:rFonts w:asciiTheme="majorHAnsi" w:hAnsiTheme="majorHAnsi" w:cstheme="majorHAnsi"/>
              </w:rPr>
              <w:t>blodudstrygning</w:t>
            </w:r>
            <w:proofErr w:type="spellEnd"/>
            <w:r w:rsidRPr="00AE124D">
              <w:rPr>
                <w:rFonts w:asciiTheme="majorHAnsi" w:hAnsiTheme="majorHAnsi" w:cstheme="majorHAnsi"/>
              </w:rPr>
              <w:t xml:space="preserve"> og mistænke TTP. Kan differentiere mellem TTP/HUS og DIC. </w:t>
            </w:r>
          </w:p>
          <w:p w14:paraId="310D9FD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Kender lokal rutine for opstart af akut </w:t>
            </w:r>
            <w:proofErr w:type="spellStart"/>
            <w:r w:rsidRPr="00AE124D">
              <w:rPr>
                <w:rFonts w:asciiTheme="majorHAnsi" w:hAnsiTheme="majorHAnsi" w:cstheme="majorHAnsi"/>
              </w:rPr>
              <w:t>plasmaferese</w:t>
            </w:r>
            <w:proofErr w:type="spellEnd"/>
            <w:r w:rsidRPr="00AE124D">
              <w:rPr>
                <w:rFonts w:asciiTheme="majorHAnsi" w:hAnsiTheme="majorHAnsi" w:cstheme="majorHAnsi"/>
              </w:rPr>
              <w:t xml:space="preserve">. </w:t>
            </w:r>
          </w:p>
          <w:p w14:paraId="72B92A7B"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Kan viderehenvise til evt. andet relevant speciale f.eks. intensiv afdeling</w:t>
            </w:r>
          </w:p>
        </w:tc>
        <w:tc>
          <w:tcPr>
            <w:tcW w:w="3657" w:type="dxa"/>
            <w:tcBorders>
              <w:bottom w:val="single" w:sz="4" w:space="0" w:color="auto"/>
            </w:tcBorders>
          </w:tcPr>
          <w:p w14:paraId="449F9FC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3AC263B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4E7796E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5CE503B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58CB8D1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Undervisning</w:t>
            </w:r>
          </w:p>
          <w:p w14:paraId="13F0ABD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bottom w:val="single" w:sz="4" w:space="0" w:color="auto"/>
            </w:tcBorders>
          </w:tcPr>
          <w:p w14:paraId="12FDDE1B"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lastRenderedPageBreak/>
              <w:t>Casebaserede</w:t>
            </w:r>
            <w:proofErr w:type="spellEnd"/>
            <w:r w:rsidRPr="00AE124D">
              <w:rPr>
                <w:rFonts w:asciiTheme="majorHAnsi" w:hAnsiTheme="majorHAnsi" w:cstheme="majorHAnsi"/>
              </w:rPr>
              <w:t xml:space="preserve"> diskussioner, </w:t>
            </w:r>
          </w:p>
          <w:p w14:paraId="303E7AB7" w14:textId="0CFE8349"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 xml:space="preserve">Opnåelse af kompetencen vurderes ved hjælp </w:t>
            </w:r>
            <w:r w:rsidR="00FD0650" w:rsidRPr="00AE124D">
              <w:rPr>
                <w:rFonts w:asciiTheme="majorHAnsi" w:hAnsiTheme="majorHAnsi" w:cstheme="majorHAnsi"/>
              </w:rPr>
              <w:t>af kompetencekort</w:t>
            </w:r>
            <w:r w:rsidRPr="00AE124D">
              <w:rPr>
                <w:rFonts w:asciiTheme="majorHAnsi" w:hAnsiTheme="majorHAnsi" w:cstheme="majorHAnsi"/>
              </w:rPr>
              <w:t xml:space="preserve"> til brug for Hoveduddannelse (</w:t>
            </w:r>
            <w:hyperlink r:id="rId17"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67F68E34" w14:textId="3120FDF9"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0EA00AAC" w14:textId="77777777" w:rsidTr="001D3D00">
        <w:trPr>
          <w:gridAfter w:val="1"/>
          <w:wAfter w:w="239" w:type="dxa"/>
          <w:trHeight w:val="616"/>
        </w:trPr>
        <w:tc>
          <w:tcPr>
            <w:tcW w:w="843" w:type="dxa"/>
            <w:gridSpan w:val="2"/>
            <w:tcBorders>
              <w:bottom w:val="single" w:sz="4" w:space="0" w:color="auto"/>
            </w:tcBorders>
          </w:tcPr>
          <w:p w14:paraId="1CF2D805"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HÆM-3</w:t>
            </w:r>
          </w:p>
        </w:tc>
        <w:tc>
          <w:tcPr>
            <w:tcW w:w="2368" w:type="dxa"/>
            <w:tcBorders>
              <w:bottom w:val="single" w:sz="4" w:space="0" w:color="auto"/>
            </w:tcBorders>
          </w:tcPr>
          <w:p w14:paraId="1C63D493" w14:textId="267BF9DE"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rPr>
              <w:t>Tumortryk/-</w:t>
            </w:r>
            <w:proofErr w:type="spellStart"/>
            <w:r w:rsidRPr="00AE124D">
              <w:rPr>
                <w:rFonts w:asciiTheme="majorHAnsi" w:hAnsiTheme="majorHAnsi" w:cstheme="majorHAnsi"/>
              </w:rPr>
              <w:t>indvækst</w:t>
            </w:r>
            <w:proofErr w:type="spellEnd"/>
            <w:r w:rsidRPr="00AE124D">
              <w:rPr>
                <w:rFonts w:asciiTheme="majorHAnsi" w:hAnsiTheme="majorHAnsi" w:cstheme="majorHAnsi"/>
              </w:rPr>
              <w:t>/</w:t>
            </w:r>
            <w:r w:rsidR="00405E8C">
              <w:rPr>
                <w:rFonts w:asciiTheme="majorHAnsi" w:hAnsiTheme="majorHAnsi" w:cstheme="majorHAnsi"/>
              </w:rPr>
              <w:t xml:space="preserve"> </w:t>
            </w:r>
            <w:r w:rsidRPr="00AE124D">
              <w:rPr>
                <w:rFonts w:asciiTheme="majorHAnsi" w:hAnsiTheme="majorHAnsi" w:cstheme="majorHAnsi"/>
              </w:rPr>
              <w:t>tværsnitssyndrom</w:t>
            </w:r>
          </w:p>
        </w:tc>
        <w:tc>
          <w:tcPr>
            <w:tcW w:w="5767" w:type="dxa"/>
            <w:gridSpan w:val="2"/>
            <w:tcBorders>
              <w:bottom w:val="single" w:sz="4" w:space="0" w:color="auto"/>
            </w:tcBorders>
          </w:tcPr>
          <w:p w14:paraId="47EBD3CF" w14:textId="0AEAC0E6" w:rsidR="001D3D00" w:rsidRPr="00AE124D" w:rsidRDefault="001D3D00" w:rsidP="00405E8C">
            <w:pPr>
              <w:ind w:left="-67"/>
              <w:rPr>
                <w:rFonts w:asciiTheme="majorHAnsi" w:hAnsiTheme="majorHAnsi" w:cstheme="majorHAnsi"/>
                <w:b/>
              </w:rPr>
            </w:pPr>
            <w:r w:rsidRPr="00AE124D">
              <w:rPr>
                <w:rFonts w:asciiTheme="majorHAnsi" w:hAnsiTheme="majorHAnsi" w:cstheme="majorHAnsi"/>
                <w:b/>
              </w:rPr>
              <w:t>Medicinsk ekspert/Lægefaglig/Kommunikator/Samarbejder</w:t>
            </w:r>
          </w:p>
          <w:p w14:paraId="3D297840" w14:textId="15C84FE0" w:rsidR="00DE0B6B" w:rsidRPr="00AE124D" w:rsidRDefault="001D3D00" w:rsidP="001D3D00">
            <w:pPr>
              <w:rPr>
                <w:rFonts w:asciiTheme="majorHAnsi" w:hAnsiTheme="majorHAnsi" w:cstheme="majorHAnsi"/>
              </w:rPr>
            </w:pPr>
            <w:r w:rsidRPr="00AE124D">
              <w:rPr>
                <w:rFonts w:asciiTheme="majorHAnsi" w:hAnsiTheme="majorHAnsi" w:cstheme="majorHAnsi"/>
              </w:rPr>
              <w:t>Kan mistænke neurologiske udfald på basis af tumortryk/-</w:t>
            </w:r>
            <w:proofErr w:type="spellStart"/>
            <w:r w:rsidRPr="00AE124D">
              <w:rPr>
                <w:rFonts w:asciiTheme="majorHAnsi" w:hAnsiTheme="majorHAnsi" w:cstheme="majorHAnsi"/>
              </w:rPr>
              <w:t>indvækst</w:t>
            </w:r>
            <w:proofErr w:type="spellEnd"/>
            <w:r w:rsidRPr="00AE124D">
              <w:rPr>
                <w:rFonts w:asciiTheme="majorHAnsi" w:hAnsiTheme="majorHAnsi" w:cstheme="majorHAnsi"/>
              </w:rPr>
              <w:t xml:space="preserve"> og tværsnitsyndrom. Kan vurdere og separere mellem akut, </w:t>
            </w:r>
            <w:proofErr w:type="spellStart"/>
            <w:r w:rsidRPr="00AE124D">
              <w:rPr>
                <w:rFonts w:asciiTheme="majorHAnsi" w:hAnsiTheme="majorHAnsi" w:cstheme="majorHAnsi"/>
              </w:rPr>
              <w:t>subakut</w:t>
            </w:r>
            <w:proofErr w:type="spellEnd"/>
            <w:r w:rsidRPr="00AE124D">
              <w:rPr>
                <w:rFonts w:asciiTheme="majorHAnsi" w:hAnsiTheme="majorHAnsi" w:cstheme="majorHAnsi"/>
              </w:rPr>
              <w:t xml:space="preserve"> og rutinemæssig udredning. Kan bestille relevant udredning og kan viderehenvise til evt. andet relevant speciale f.eks. neurolog, ortopædkirurg, rygkirurg eller neurokirurg.</w:t>
            </w:r>
          </w:p>
        </w:tc>
        <w:tc>
          <w:tcPr>
            <w:tcW w:w="3657" w:type="dxa"/>
            <w:tcBorders>
              <w:bottom w:val="single" w:sz="4" w:space="0" w:color="auto"/>
            </w:tcBorders>
          </w:tcPr>
          <w:p w14:paraId="7AF7171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743E10D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C19049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36D0D6E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04D1973E"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77A3DCE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bottom w:val="single" w:sz="4" w:space="0" w:color="auto"/>
            </w:tcBorders>
          </w:tcPr>
          <w:p w14:paraId="645E1FF2"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09FC7057" w14:textId="1D792FD9"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18"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346E82E3" w14:textId="2EEE6CF0"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42D79F1F" w14:textId="77777777" w:rsidTr="001D3D00">
        <w:trPr>
          <w:gridAfter w:val="1"/>
          <w:wAfter w:w="239" w:type="dxa"/>
          <w:trHeight w:val="616"/>
        </w:trPr>
        <w:tc>
          <w:tcPr>
            <w:tcW w:w="843" w:type="dxa"/>
            <w:gridSpan w:val="2"/>
            <w:tcBorders>
              <w:bottom w:val="single" w:sz="4" w:space="0" w:color="auto"/>
            </w:tcBorders>
          </w:tcPr>
          <w:p w14:paraId="2CC6118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HÆM-4</w:t>
            </w:r>
          </w:p>
        </w:tc>
        <w:tc>
          <w:tcPr>
            <w:tcW w:w="2368" w:type="dxa"/>
            <w:tcBorders>
              <w:bottom w:val="single" w:sz="4" w:space="0" w:color="auto"/>
            </w:tcBorders>
          </w:tcPr>
          <w:p w14:paraId="47C7BE27" w14:textId="77777777" w:rsidR="00405E8C" w:rsidRDefault="001D3D00" w:rsidP="00405E8C">
            <w:pPr>
              <w:widowControl w:val="0"/>
              <w:autoSpaceDE w:val="0"/>
              <w:autoSpaceDN w:val="0"/>
              <w:adjustRightInd w:val="0"/>
              <w:spacing w:after="0"/>
              <w:rPr>
                <w:rFonts w:asciiTheme="majorHAnsi" w:hAnsiTheme="majorHAnsi" w:cstheme="majorHAnsi"/>
              </w:rPr>
            </w:pPr>
            <w:r w:rsidRPr="00AE124D">
              <w:rPr>
                <w:rFonts w:asciiTheme="majorHAnsi" w:hAnsiTheme="majorHAnsi" w:cstheme="majorHAnsi"/>
              </w:rPr>
              <w:t>Lymfekirtelsvulst/</w:t>
            </w:r>
          </w:p>
          <w:p w14:paraId="0A53A039" w14:textId="1DB8287A" w:rsidR="001D3D00" w:rsidRPr="00405E8C" w:rsidRDefault="00405E8C" w:rsidP="00405E8C">
            <w:pPr>
              <w:widowControl w:val="0"/>
              <w:autoSpaceDE w:val="0"/>
              <w:autoSpaceDN w:val="0"/>
              <w:adjustRightInd w:val="0"/>
              <w:spacing w:after="0"/>
              <w:rPr>
                <w:rFonts w:asciiTheme="majorHAnsi" w:hAnsiTheme="majorHAnsi" w:cstheme="majorHAnsi"/>
              </w:rPr>
            </w:pPr>
            <w:proofErr w:type="spellStart"/>
            <w:r>
              <w:rPr>
                <w:rFonts w:asciiTheme="majorHAnsi" w:hAnsiTheme="majorHAnsi" w:cstheme="majorHAnsi"/>
              </w:rPr>
              <w:t>s</w:t>
            </w:r>
            <w:r w:rsidR="001D3D00" w:rsidRPr="00AE124D">
              <w:rPr>
                <w:rFonts w:asciiTheme="majorHAnsi" w:hAnsiTheme="majorHAnsi" w:cstheme="majorHAnsi"/>
              </w:rPr>
              <w:t>plenomegali</w:t>
            </w:r>
            <w:proofErr w:type="spellEnd"/>
          </w:p>
        </w:tc>
        <w:tc>
          <w:tcPr>
            <w:tcW w:w="5767" w:type="dxa"/>
            <w:gridSpan w:val="2"/>
            <w:tcBorders>
              <w:bottom w:val="single" w:sz="4" w:space="0" w:color="auto"/>
            </w:tcBorders>
          </w:tcPr>
          <w:p w14:paraId="53BC2C3E" w14:textId="09192693" w:rsidR="001D3D00" w:rsidRPr="00AE124D" w:rsidRDefault="001D3D00" w:rsidP="00EB2071">
            <w:pPr>
              <w:ind w:left="-67"/>
              <w:rPr>
                <w:rFonts w:asciiTheme="majorHAnsi" w:hAnsiTheme="majorHAnsi" w:cstheme="majorHAnsi"/>
                <w:b/>
              </w:rPr>
            </w:pPr>
            <w:r w:rsidRPr="00AE124D">
              <w:rPr>
                <w:rFonts w:asciiTheme="majorHAnsi" w:hAnsiTheme="majorHAnsi" w:cstheme="majorHAnsi"/>
                <w:b/>
              </w:rPr>
              <w:t>Medicinsk ekspert/Lægefaglig/Kommunikator/</w:t>
            </w:r>
            <w:r w:rsidR="00EB2071">
              <w:rPr>
                <w:rFonts w:asciiTheme="majorHAnsi" w:hAnsiTheme="majorHAnsi" w:cstheme="majorHAnsi"/>
                <w:b/>
              </w:rPr>
              <w:t>Samarbejder/</w:t>
            </w:r>
            <w:r w:rsidRPr="00AE124D">
              <w:rPr>
                <w:rFonts w:asciiTheme="majorHAnsi" w:hAnsiTheme="majorHAnsi" w:cstheme="majorHAnsi"/>
                <w:b/>
              </w:rPr>
              <w:t>Sundhedsfremmer</w:t>
            </w:r>
          </w:p>
          <w:p w14:paraId="74FA2BC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Kan opstille et relevant udredningsprogram, herunder diskutere primære og sekundære årsager til </w:t>
            </w:r>
            <w:proofErr w:type="spellStart"/>
            <w:r w:rsidRPr="00AE124D">
              <w:rPr>
                <w:rFonts w:asciiTheme="majorHAnsi" w:hAnsiTheme="majorHAnsi" w:cstheme="majorHAnsi"/>
              </w:rPr>
              <w:t>lymphadenopati</w:t>
            </w:r>
            <w:proofErr w:type="spellEnd"/>
            <w:r w:rsidRPr="00AE124D">
              <w:rPr>
                <w:rFonts w:asciiTheme="majorHAnsi" w:hAnsiTheme="majorHAnsi" w:cstheme="majorHAnsi"/>
              </w:rPr>
              <w:t xml:space="preserve"> og </w:t>
            </w:r>
            <w:proofErr w:type="spellStart"/>
            <w:r w:rsidRPr="00AE124D">
              <w:rPr>
                <w:rFonts w:asciiTheme="majorHAnsi" w:hAnsiTheme="majorHAnsi" w:cstheme="majorHAnsi"/>
              </w:rPr>
              <w:t>splenomegali</w:t>
            </w:r>
            <w:proofErr w:type="spellEnd"/>
            <w:r w:rsidRPr="00AE124D">
              <w:rPr>
                <w:rFonts w:asciiTheme="majorHAnsi" w:hAnsiTheme="majorHAnsi" w:cstheme="majorHAnsi"/>
              </w:rPr>
              <w:t xml:space="preserve">. Kender de almindeligste hereditære og </w:t>
            </w:r>
            <w:proofErr w:type="spellStart"/>
            <w:r w:rsidRPr="00AE124D">
              <w:rPr>
                <w:rFonts w:asciiTheme="majorHAnsi" w:hAnsiTheme="majorHAnsi" w:cstheme="majorHAnsi"/>
              </w:rPr>
              <w:t>akvisitte</w:t>
            </w:r>
            <w:proofErr w:type="spellEnd"/>
            <w:r w:rsidRPr="00AE124D">
              <w:rPr>
                <w:rFonts w:asciiTheme="majorHAnsi" w:hAnsiTheme="majorHAnsi" w:cstheme="majorHAnsi"/>
              </w:rPr>
              <w:t xml:space="preserve"> årsager til </w:t>
            </w:r>
            <w:proofErr w:type="spellStart"/>
            <w:r w:rsidRPr="00AE124D">
              <w:rPr>
                <w:rFonts w:asciiTheme="majorHAnsi" w:hAnsiTheme="majorHAnsi" w:cstheme="majorHAnsi"/>
              </w:rPr>
              <w:t>splenomegali</w:t>
            </w:r>
            <w:proofErr w:type="spellEnd"/>
            <w:r w:rsidRPr="00AE124D">
              <w:rPr>
                <w:rFonts w:asciiTheme="majorHAnsi" w:hAnsiTheme="majorHAnsi" w:cstheme="majorHAnsi"/>
              </w:rPr>
              <w:t xml:space="preserve">.  Kender indikationer for finnåls- og </w:t>
            </w:r>
            <w:proofErr w:type="spellStart"/>
            <w:r w:rsidRPr="00AE124D">
              <w:rPr>
                <w:rFonts w:asciiTheme="majorHAnsi" w:hAnsiTheme="majorHAnsi" w:cstheme="majorHAnsi"/>
              </w:rPr>
              <w:t>grovnålsbiopsier</w:t>
            </w:r>
            <w:proofErr w:type="spellEnd"/>
            <w:r w:rsidRPr="00AE124D">
              <w:rPr>
                <w:rFonts w:asciiTheme="majorHAnsi" w:hAnsiTheme="majorHAnsi" w:cstheme="majorHAnsi"/>
              </w:rPr>
              <w:t xml:space="preserve"> versus </w:t>
            </w:r>
            <w:proofErr w:type="spellStart"/>
            <w:proofErr w:type="gramStart"/>
            <w:r w:rsidRPr="00AE124D">
              <w:rPr>
                <w:rFonts w:asciiTheme="majorHAnsi" w:hAnsiTheme="majorHAnsi" w:cstheme="majorHAnsi"/>
              </w:rPr>
              <w:t>ekstirpation</w:t>
            </w:r>
            <w:proofErr w:type="spellEnd"/>
            <w:r w:rsidRPr="00AE124D">
              <w:rPr>
                <w:rFonts w:asciiTheme="majorHAnsi" w:hAnsiTheme="majorHAnsi" w:cstheme="majorHAnsi"/>
              </w:rPr>
              <w:t>(</w:t>
            </w:r>
            <w:proofErr w:type="gramEnd"/>
            <w:r w:rsidRPr="00AE124D">
              <w:rPr>
                <w:rFonts w:asciiTheme="majorHAnsi" w:hAnsiTheme="majorHAnsi" w:cstheme="majorHAnsi"/>
              </w:rPr>
              <w:t xml:space="preserve">for </w:t>
            </w:r>
            <w:proofErr w:type="spellStart"/>
            <w:r w:rsidRPr="00AE124D">
              <w:rPr>
                <w:rFonts w:asciiTheme="majorHAnsi" w:hAnsiTheme="majorHAnsi" w:cstheme="majorHAnsi"/>
              </w:rPr>
              <w:t>lymphadenopati</w:t>
            </w:r>
            <w:proofErr w:type="spellEnd"/>
            <w:r w:rsidRPr="00AE124D">
              <w:rPr>
                <w:rFonts w:asciiTheme="majorHAnsi" w:hAnsiTheme="majorHAnsi" w:cstheme="majorHAnsi"/>
              </w:rPr>
              <w:t xml:space="preserve">), samt indikationer for biopsi versus </w:t>
            </w:r>
            <w:proofErr w:type="spellStart"/>
            <w:r w:rsidRPr="00AE124D">
              <w:rPr>
                <w:rFonts w:asciiTheme="majorHAnsi" w:hAnsiTheme="majorHAnsi" w:cstheme="majorHAnsi"/>
              </w:rPr>
              <w:t>splenektomi</w:t>
            </w:r>
            <w:proofErr w:type="spellEnd"/>
            <w:r w:rsidRPr="00AE124D">
              <w:rPr>
                <w:rFonts w:asciiTheme="majorHAnsi" w:hAnsiTheme="majorHAnsi" w:cstheme="majorHAnsi"/>
              </w:rPr>
              <w:t xml:space="preserve">(diagnostisk og eller/terapeutisk). Kender indikationer for knoglemarvs- og radiologiske undersøgelser. </w:t>
            </w:r>
          </w:p>
          <w:p w14:paraId="3C6D4DCD"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Kan viderehenvise til evt. andet relevant speciale f.eks. infektionsmedicinsk eller reumatologisk afdeling</w:t>
            </w:r>
          </w:p>
        </w:tc>
        <w:tc>
          <w:tcPr>
            <w:tcW w:w="3657" w:type="dxa"/>
            <w:tcBorders>
              <w:bottom w:val="single" w:sz="4" w:space="0" w:color="auto"/>
            </w:tcBorders>
          </w:tcPr>
          <w:p w14:paraId="484E7E6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0654E3F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1BAD97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7836914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6070878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580CD12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bottom w:val="single" w:sz="4" w:space="0" w:color="auto"/>
            </w:tcBorders>
          </w:tcPr>
          <w:p w14:paraId="7EC100C9"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4D4818A1" w14:textId="4D2D6083"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19"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61E5AAD5" w14:textId="68DB9CC1"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1FC78D57" w14:textId="77777777" w:rsidTr="001D3D00">
        <w:trPr>
          <w:gridAfter w:val="1"/>
          <w:wAfter w:w="239" w:type="dxa"/>
          <w:trHeight w:val="616"/>
        </w:trPr>
        <w:tc>
          <w:tcPr>
            <w:tcW w:w="843" w:type="dxa"/>
            <w:gridSpan w:val="2"/>
            <w:tcBorders>
              <w:bottom w:val="single" w:sz="4" w:space="0" w:color="auto"/>
            </w:tcBorders>
          </w:tcPr>
          <w:p w14:paraId="650037C2"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HÆM-5</w:t>
            </w:r>
          </w:p>
        </w:tc>
        <w:tc>
          <w:tcPr>
            <w:tcW w:w="2368" w:type="dxa"/>
            <w:tcBorders>
              <w:bottom w:val="single" w:sz="4" w:space="0" w:color="auto"/>
            </w:tcBorders>
          </w:tcPr>
          <w:p w14:paraId="35469061" w14:textId="24A65539" w:rsidR="001D3D00" w:rsidRPr="00405E8C" w:rsidRDefault="001D3D00" w:rsidP="001D3D00">
            <w:pPr>
              <w:widowControl w:val="0"/>
              <w:autoSpaceDE w:val="0"/>
              <w:autoSpaceDN w:val="0"/>
              <w:adjustRightInd w:val="0"/>
              <w:rPr>
                <w:rFonts w:asciiTheme="majorHAnsi" w:hAnsiTheme="majorHAnsi" w:cstheme="majorHAnsi"/>
              </w:rPr>
            </w:pPr>
            <w:proofErr w:type="spellStart"/>
            <w:r w:rsidRPr="00AE124D">
              <w:rPr>
                <w:rFonts w:asciiTheme="majorHAnsi" w:hAnsiTheme="majorHAnsi" w:cstheme="majorHAnsi"/>
              </w:rPr>
              <w:t>Hypermetabolisme</w:t>
            </w:r>
            <w:proofErr w:type="spellEnd"/>
            <w:r w:rsidR="00405E8C">
              <w:rPr>
                <w:rFonts w:asciiTheme="majorHAnsi" w:hAnsiTheme="majorHAnsi" w:cstheme="majorHAnsi"/>
              </w:rPr>
              <w:t xml:space="preserve"> </w:t>
            </w:r>
            <w:r w:rsidRPr="00AE124D">
              <w:rPr>
                <w:rFonts w:asciiTheme="majorHAnsi" w:hAnsiTheme="majorHAnsi" w:cstheme="majorHAnsi"/>
              </w:rPr>
              <w:t>symptomer</w:t>
            </w:r>
          </w:p>
        </w:tc>
        <w:tc>
          <w:tcPr>
            <w:tcW w:w="5767" w:type="dxa"/>
            <w:gridSpan w:val="2"/>
            <w:tcBorders>
              <w:bottom w:val="single" w:sz="4" w:space="0" w:color="auto"/>
            </w:tcBorders>
          </w:tcPr>
          <w:p w14:paraId="5DAEA300" w14:textId="023AB3EB" w:rsidR="001D3D00" w:rsidRPr="00AE124D" w:rsidRDefault="001D3D00" w:rsidP="00EB2071">
            <w:pPr>
              <w:ind w:left="-67"/>
              <w:rPr>
                <w:rFonts w:asciiTheme="majorHAnsi" w:hAnsiTheme="majorHAnsi" w:cstheme="majorHAnsi"/>
                <w:b/>
              </w:rPr>
            </w:pPr>
            <w:r w:rsidRPr="00AE124D">
              <w:rPr>
                <w:rFonts w:asciiTheme="majorHAnsi" w:hAnsiTheme="majorHAnsi" w:cstheme="majorHAnsi"/>
                <w:b/>
              </w:rPr>
              <w:t>Medicinsk ekspert/Lægefaglig/Kommunikator/Samarbejder</w:t>
            </w:r>
          </w:p>
          <w:p w14:paraId="0FB02E10"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Kender symptomer på </w:t>
            </w:r>
            <w:proofErr w:type="spellStart"/>
            <w:r w:rsidRPr="00AE124D">
              <w:rPr>
                <w:rFonts w:asciiTheme="majorHAnsi" w:hAnsiTheme="majorHAnsi" w:cstheme="majorHAnsi"/>
              </w:rPr>
              <w:t>hypermetabolisme</w:t>
            </w:r>
            <w:proofErr w:type="spellEnd"/>
            <w:r w:rsidRPr="00AE124D">
              <w:rPr>
                <w:rFonts w:asciiTheme="majorHAnsi" w:hAnsiTheme="majorHAnsi" w:cstheme="majorHAnsi"/>
              </w:rPr>
              <w:t xml:space="preserve">, kan opstille et relevant udredningsprogram. Kan viderehenvise til evt. andet relevant speciale f.eks. </w:t>
            </w:r>
            <w:proofErr w:type="spellStart"/>
            <w:r w:rsidRPr="00AE124D">
              <w:rPr>
                <w:rFonts w:asciiTheme="majorHAnsi" w:hAnsiTheme="majorHAnsi" w:cstheme="majorHAnsi"/>
              </w:rPr>
              <w:t>endokrinologisk</w:t>
            </w:r>
            <w:proofErr w:type="spellEnd"/>
            <w:r w:rsidRPr="00AE124D">
              <w:rPr>
                <w:rFonts w:asciiTheme="majorHAnsi" w:hAnsiTheme="majorHAnsi" w:cstheme="majorHAnsi"/>
              </w:rPr>
              <w:t xml:space="preserve"> afdeling</w:t>
            </w:r>
          </w:p>
        </w:tc>
        <w:tc>
          <w:tcPr>
            <w:tcW w:w="3657" w:type="dxa"/>
            <w:tcBorders>
              <w:bottom w:val="single" w:sz="4" w:space="0" w:color="auto"/>
            </w:tcBorders>
          </w:tcPr>
          <w:p w14:paraId="74E3E75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662ED20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2D3CB6F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0D43890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72EBC77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5A4F69AE"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bottom w:val="single" w:sz="4" w:space="0" w:color="auto"/>
            </w:tcBorders>
          </w:tcPr>
          <w:p w14:paraId="33962F6C"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23A61BB3" w14:textId="60DC62C5"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20"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36817739" w14:textId="66822C87"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65057FE9" w14:textId="77777777" w:rsidTr="001D3D00">
        <w:trPr>
          <w:gridAfter w:val="1"/>
          <w:wAfter w:w="239" w:type="dxa"/>
          <w:trHeight w:val="616"/>
        </w:trPr>
        <w:tc>
          <w:tcPr>
            <w:tcW w:w="843" w:type="dxa"/>
            <w:gridSpan w:val="2"/>
            <w:tcBorders>
              <w:bottom w:val="single" w:sz="4" w:space="0" w:color="auto"/>
            </w:tcBorders>
          </w:tcPr>
          <w:p w14:paraId="45860EF5"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HÆM-6</w:t>
            </w:r>
          </w:p>
        </w:tc>
        <w:tc>
          <w:tcPr>
            <w:tcW w:w="2368" w:type="dxa"/>
            <w:tcBorders>
              <w:bottom w:val="single" w:sz="4" w:space="0" w:color="auto"/>
            </w:tcBorders>
          </w:tcPr>
          <w:p w14:paraId="42F8AA5D" w14:textId="77777777"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rPr>
              <w:t>Smerter</w:t>
            </w:r>
          </w:p>
        </w:tc>
        <w:tc>
          <w:tcPr>
            <w:tcW w:w="5767" w:type="dxa"/>
            <w:gridSpan w:val="2"/>
            <w:tcBorders>
              <w:bottom w:val="single" w:sz="4" w:space="0" w:color="auto"/>
            </w:tcBorders>
          </w:tcPr>
          <w:p w14:paraId="58AC9810"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Medicinsk ekspert/Lægefaglig/Kommunikator/</w:t>
            </w:r>
          </w:p>
          <w:p w14:paraId="70527553"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Samarbejder/Sundhedsfremmer</w:t>
            </w:r>
          </w:p>
          <w:p w14:paraId="266BF75A"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lastRenderedPageBreak/>
              <w:t xml:space="preserve">kan differentiere mellem forskellige smertetyper (f.eks. </w:t>
            </w:r>
            <w:proofErr w:type="spellStart"/>
            <w:r w:rsidRPr="00AE124D">
              <w:rPr>
                <w:rFonts w:asciiTheme="majorHAnsi" w:hAnsiTheme="majorHAnsi" w:cstheme="majorHAnsi"/>
              </w:rPr>
              <w:t>neurogene</w:t>
            </w:r>
            <w:proofErr w:type="spellEnd"/>
            <w:r w:rsidRPr="00AE124D">
              <w:rPr>
                <w:rFonts w:asciiTheme="majorHAnsi" w:hAnsiTheme="majorHAnsi" w:cstheme="majorHAnsi"/>
              </w:rPr>
              <w:t xml:space="preserve">) og lokalisationer (f.eks. muskulære versus </w:t>
            </w:r>
            <w:proofErr w:type="spellStart"/>
            <w:r w:rsidRPr="00AE124D">
              <w:rPr>
                <w:rFonts w:asciiTheme="majorHAnsi" w:hAnsiTheme="majorHAnsi" w:cstheme="majorHAnsi"/>
              </w:rPr>
              <w:t>osteogene</w:t>
            </w:r>
            <w:proofErr w:type="spellEnd"/>
            <w:r w:rsidRPr="00AE124D">
              <w:rPr>
                <w:rFonts w:asciiTheme="majorHAnsi" w:hAnsiTheme="majorHAnsi" w:cstheme="majorHAnsi"/>
              </w:rPr>
              <w:t xml:space="preserve">). Kan på basis af smertegenese anvende relevante </w:t>
            </w:r>
            <w:proofErr w:type="spellStart"/>
            <w:r w:rsidRPr="00AE124D">
              <w:rPr>
                <w:rFonts w:asciiTheme="majorHAnsi" w:hAnsiTheme="majorHAnsi" w:cstheme="majorHAnsi"/>
              </w:rPr>
              <w:t>analgetika</w:t>
            </w:r>
            <w:proofErr w:type="spellEnd"/>
            <w:r w:rsidRPr="00AE124D">
              <w:rPr>
                <w:rFonts w:asciiTheme="majorHAnsi" w:hAnsiTheme="majorHAnsi" w:cstheme="majorHAnsi"/>
              </w:rPr>
              <w:t xml:space="preserve"> og kan differentiere mellem </w:t>
            </w:r>
            <w:proofErr w:type="spellStart"/>
            <w:r w:rsidRPr="00AE124D">
              <w:rPr>
                <w:rFonts w:asciiTheme="majorHAnsi" w:hAnsiTheme="majorHAnsi" w:cstheme="majorHAnsi"/>
              </w:rPr>
              <w:t>analgetikagrupper</w:t>
            </w:r>
            <w:proofErr w:type="spellEnd"/>
            <w:r w:rsidRPr="00AE124D">
              <w:rPr>
                <w:rFonts w:asciiTheme="majorHAnsi" w:hAnsiTheme="majorHAnsi" w:cstheme="majorHAnsi"/>
              </w:rPr>
              <w:t xml:space="preserve">. Kender indikationer, kontraindikationer og </w:t>
            </w:r>
            <w:proofErr w:type="spellStart"/>
            <w:r w:rsidRPr="00AE124D">
              <w:rPr>
                <w:rFonts w:asciiTheme="majorHAnsi" w:hAnsiTheme="majorHAnsi" w:cstheme="majorHAnsi"/>
              </w:rPr>
              <w:t>antidoter</w:t>
            </w:r>
            <w:proofErr w:type="spellEnd"/>
            <w:r w:rsidRPr="00AE124D">
              <w:rPr>
                <w:rFonts w:asciiTheme="majorHAnsi" w:hAnsiTheme="majorHAnsi" w:cstheme="majorHAnsi"/>
              </w:rPr>
              <w:t xml:space="preserve"> til </w:t>
            </w:r>
            <w:proofErr w:type="spellStart"/>
            <w:r w:rsidRPr="00AE124D">
              <w:rPr>
                <w:rFonts w:asciiTheme="majorHAnsi" w:hAnsiTheme="majorHAnsi" w:cstheme="majorHAnsi"/>
              </w:rPr>
              <w:t>morfikapræparater</w:t>
            </w:r>
            <w:proofErr w:type="spellEnd"/>
            <w:r w:rsidRPr="00AE124D">
              <w:rPr>
                <w:rFonts w:asciiTheme="majorHAnsi" w:hAnsiTheme="majorHAnsi" w:cstheme="majorHAnsi"/>
              </w:rPr>
              <w:t xml:space="preserve">. Har kendskab til non-medikamentel intervention (f.eks. </w:t>
            </w:r>
            <w:proofErr w:type="spellStart"/>
            <w:r w:rsidRPr="00AE124D">
              <w:rPr>
                <w:rFonts w:asciiTheme="majorHAnsi" w:hAnsiTheme="majorHAnsi" w:cstheme="majorHAnsi"/>
              </w:rPr>
              <w:t>transcutan</w:t>
            </w:r>
            <w:proofErr w:type="spellEnd"/>
            <w:r w:rsidRPr="00AE124D">
              <w:rPr>
                <w:rFonts w:asciiTheme="majorHAnsi" w:hAnsiTheme="majorHAnsi" w:cstheme="majorHAnsi"/>
              </w:rPr>
              <w:t xml:space="preserve"> nervestimulation, motion, fysioterapi) Kan viderehenvise til evt. andet relevant speciale og/eller til smerteklinik</w:t>
            </w:r>
          </w:p>
        </w:tc>
        <w:tc>
          <w:tcPr>
            <w:tcW w:w="3657" w:type="dxa"/>
            <w:tcBorders>
              <w:bottom w:val="single" w:sz="4" w:space="0" w:color="auto"/>
            </w:tcBorders>
          </w:tcPr>
          <w:p w14:paraId="16FCF77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01AE337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12F8847E"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62FF94B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Konferencefremlæggelse og diskussion</w:t>
            </w:r>
          </w:p>
          <w:p w14:paraId="01F9112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4B1351B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bottom w:val="single" w:sz="4" w:space="0" w:color="auto"/>
            </w:tcBorders>
          </w:tcPr>
          <w:p w14:paraId="3F31D54F"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lastRenderedPageBreak/>
              <w:t>Casebaserede</w:t>
            </w:r>
            <w:proofErr w:type="spellEnd"/>
            <w:r w:rsidRPr="00AE124D">
              <w:rPr>
                <w:rFonts w:asciiTheme="majorHAnsi" w:hAnsiTheme="majorHAnsi" w:cstheme="majorHAnsi"/>
              </w:rPr>
              <w:t xml:space="preserve"> diskussioner, </w:t>
            </w:r>
          </w:p>
          <w:p w14:paraId="75D118A7" w14:textId="01C60FF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Opnåelse af kompetencen vurderes ved hjælp af kompetencekort til brug for Hoveduddannelse (</w:t>
            </w:r>
            <w:hyperlink r:id="rId21"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71ABC084" w14:textId="4B1F7D29"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0A418612" w14:textId="77777777" w:rsidTr="001D3D00">
        <w:trPr>
          <w:gridAfter w:val="1"/>
          <w:wAfter w:w="239" w:type="dxa"/>
          <w:trHeight w:val="616"/>
        </w:trPr>
        <w:tc>
          <w:tcPr>
            <w:tcW w:w="843" w:type="dxa"/>
            <w:gridSpan w:val="2"/>
            <w:tcBorders>
              <w:top w:val="single" w:sz="4" w:space="0" w:color="auto"/>
              <w:left w:val="single" w:sz="4" w:space="0" w:color="auto"/>
              <w:bottom w:val="single" w:sz="4" w:space="0" w:color="auto"/>
              <w:right w:val="nil"/>
            </w:tcBorders>
          </w:tcPr>
          <w:p w14:paraId="1F090682"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HÆM-7-14</w:t>
            </w:r>
          </w:p>
        </w:tc>
        <w:tc>
          <w:tcPr>
            <w:tcW w:w="2368" w:type="dxa"/>
            <w:tcBorders>
              <w:top w:val="single" w:sz="4" w:space="0" w:color="auto"/>
              <w:left w:val="nil"/>
              <w:bottom w:val="single" w:sz="4" w:space="0" w:color="auto"/>
              <w:right w:val="nil"/>
            </w:tcBorders>
          </w:tcPr>
          <w:p w14:paraId="384B5C2E" w14:textId="77777777" w:rsidR="001D3D00" w:rsidRPr="00AE124D" w:rsidRDefault="001D3D00" w:rsidP="001D3D00">
            <w:pPr>
              <w:widowControl w:val="0"/>
              <w:autoSpaceDE w:val="0"/>
              <w:autoSpaceDN w:val="0"/>
              <w:adjustRightInd w:val="0"/>
              <w:rPr>
                <w:rFonts w:asciiTheme="majorHAnsi" w:hAnsiTheme="majorHAnsi" w:cstheme="majorHAnsi"/>
                <w:b/>
                <w:szCs w:val="22"/>
              </w:rPr>
            </w:pPr>
            <w:proofErr w:type="spellStart"/>
            <w:r w:rsidRPr="00AE124D">
              <w:rPr>
                <w:rFonts w:asciiTheme="majorHAnsi" w:hAnsiTheme="majorHAnsi" w:cstheme="majorHAnsi"/>
                <w:b/>
                <w:szCs w:val="22"/>
              </w:rPr>
              <w:t>Parakliniske</w:t>
            </w:r>
            <w:proofErr w:type="spellEnd"/>
            <w:r w:rsidRPr="00AE124D">
              <w:rPr>
                <w:rFonts w:asciiTheme="majorHAnsi" w:hAnsiTheme="majorHAnsi" w:cstheme="majorHAnsi"/>
                <w:b/>
                <w:szCs w:val="22"/>
              </w:rPr>
              <w:t xml:space="preserve"> mål</w:t>
            </w:r>
          </w:p>
        </w:tc>
        <w:tc>
          <w:tcPr>
            <w:tcW w:w="5767" w:type="dxa"/>
            <w:gridSpan w:val="2"/>
            <w:tcBorders>
              <w:top w:val="single" w:sz="4" w:space="0" w:color="auto"/>
              <w:left w:val="nil"/>
              <w:bottom w:val="single" w:sz="4" w:space="0" w:color="auto"/>
              <w:right w:val="nil"/>
            </w:tcBorders>
          </w:tcPr>
          <w:p w14:paraId="3E1C17F8" w14:textId="77777777" w:rsidR="001D3D00" w:rsidRPr="00AE124D" w:rsidRDefault="001D3D00" w:rsidP="001D3D00">
            <w:pPr>
              <w:ind w:left="360"/>
              <w:rPr>
                <w:rFonts w:asciiTheme="majorHAnsi" w:hAnsiTheme="majorHAnsi" w:cstheme="majorHAnsi"/>
                <w:b/>
              </w:rPr>
            </w:pPr>
          </w:p>
        </w:tc>
        <w:tc>
          <w:tcPr>
            <w:tcW w:w="3657" w:type="dxa"/>
            <w:tcBorders>
              <w:top w:val="single" w:sz="4" w:space="0" w:color="auto"/>
              <w:left w:val="nil"/>
              <w:bottom w:val="single" w:sz="4" w:space="0" w:color="auto"/>
              <w:right w:val="nil"/>
            </w:tcBorders>
          </w:tcPr>
          <w:p w14:paraId="56D054F7"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Borders>
              <w:top w:val="single" w:sz="4" w:space="0" w:color="auto"/>
              <w:left w:val="nil"/>
              <w:bottom w:val="single" w:sz="4" w:space="0" w:color="auto"/>
              <w:right w:val="single" w:sz="4" w:space="0" w:color="auto"/>
            </w:tcBorders>
          </w:tcPr>
          <w:p w14:paraId="115879B3" w14:textId="77777777" w:rsidR="001D3D00" w:rsidRPr="00AE124D" w:rsidRDefault="001D3D00" w:rsidP="001D3D00">
            <w:pPr>
              <w:rPr>
                <w:rFonts w:asciiTheme="majorHAnsi" w:hAnsiTheme="majorHAnsi" w:cstheme="majorHAnsi"/>
              </w:rPr>
            </w:pPr>
          </w:p>
        </w:tc>
      </w:tr>
      <w:tr w:rsidR="001D3D00" w:rsidRPr="0079375E" w14:paraId="4147470E" w14:textId="77777777" w:rsidTr="001D3D00">
        <w:trPr>
          <w:gridAfter w:val="1"/>
          <w:wAfter w:w="239" w:type="dxa"/>
          <w:trHeight w:val="616"/>
        </w:trPr>
        <w:tc>
          <w:tcPr>
            <w:tcW w:w="843" w:type="dxa"/>
            <w:gridSpan w:val="2"/>
            <w:tcBorders>
              <w:top w:val="single" w:sz="4" w:space="0" w:color="auto"/>
            </w:tcBorders>
          </w:tcPr>
          <w:p w14:paraId="0EC1234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HÆM-7</w:t>
            </w:r>
          </w:p>
        </w:tc>
        <w:tc>
          <w:tcPr>
            <w:tcW w:w="2368" w:type="dxa"/>
            <w:tcBorders>
              <w:top w:val="single" w:sz="4" w:space="0" w:color="auto"/>
            </w:tcBorders>
          </w:tcPr>
          <w:p w14:paraId="227414BF" w14:textId="77777777" w:rsidR="001D3D00" w:rsidRPr="00AE124D" w:rsidRDefault="001D3D00" w:rsidP="001D3D00">
            <w:pPr>
              <w:widowControl w:val="0"/>
              <w:autoSpaceDE w:val="0"/>
              <w:autoSpaceDN w:val="0"/>
              <w:adjustRightInd w:val="0"/>
              <w:rPr>
                <w:rFonts w:asciiTheme="majorHAnsi" w:hAnsiTheme="majorHAnsi" w:cstheme="majorHAnsi"/>
                <w:szCs w:val="22"/>
              </w:rPr>
            </w:pPr>
            <w:r w:rsidRPr="00AE124D">
              <w:rPr>
                <w:rFonts w:asciiTheme="majorHAnsi" w:hAnsiTheme="majorHAnsi" w:cstheme="majorHAnsi"/>
                <w:szCs w:val="22"/>
              </w:rPr>
              <w:t>Anæmi</w:t>
            </w:r>
          </w:p>
        </w:tc>
        <w:tc>
          <w:tcPr>
            <w:tcW w:w="5767" w:type="dxa"/>
            <w:gridSpan w:val="2"/>
            <w:tcBorders>
              <w:top w:val="single" w:sz="4" w:space="0" w:color="auto"/>
            </w:tcBorders>
          </w:tcPr>
          <w:p w14:paraId="5A4C99B5"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Primært: Medicinsk ekspert/Lægefaglig</w:t>
            </w:r>
          </w:p>
          <w:p w14:paraId="47B1A90B"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05AEE13E"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Kan opstille et relevant udredningsprogram, herunder diskutere erhvervede og arvelige årsager til anæmi, kan differentiere mellem mangeltilstande, </w:t>
            </w:r>
            <w:proofErr w:type="spellStart"/>
            <w:r w:rsidRPr="00AE124D">
              <w:rPr>
                <w:rFonts w:asciiTheme="majorHAnsi" w:hAnsiTheme="majorHAnsi" w:cstheme="majorHAnsi"/>
              </w:rPr>
              <w:t>hæmolyser</w:t>
            </w:r>
            <w:proofErr w:type="spellEnd"/>
            <w:r w:rsidRPr="00AE124D">
              <w:rPr>
                <w:rFonts w:asciiTheme="majorHAnsi" w:hAnsiTheme="majorHAnsi" w:cstheme="majorHAnsi"/>
              </w:rPr>
              <w:t xml:space="preserve">, marvfortrængning. Kender indikationer for knoglemarvsundersøgelser. Kender indikationer og kontraindikationer for transfusion. Kan initiere primær behandling af autoimmun </w:t>
            </w:r>
            <w:proofErr w:type="spellStart"/>
            <w:r w:rsidRPr="00AE124D">
              <w:rPr>
                <w:rFonts w:asciiTheme="majorHAnsi" w:hAnsiTheme="majorHAnsi" w:cstheme="majorHAnsi"/>
              </w:rPr>
              <w:t>hæmolytisk</w:t>
            </w:r>
            <w:proofErr w:type="spellEnd"/>
            <w:r w:rsidRPr="00AE124D">
              <w:rPr>
                <w:rFonts w:asciiTheme="majorHAnsi" w:hAnsiTheme="majorHAnsi" w:cstheme="majorHAnsi"/>
              </w:rPr>
              <w:t xml:space="preserve"> anæmi, B12 og </w:t>
            </w:r>
            <w:proofErr w:type="spellStart"/>
            <w:r w:rsidRPr="00AE124D">
              <w:rPr>
                <w:rFonts w:asciiTheme="majorHAnsi" w:hAnsiTheme="majorHAnsi" w:cstheme="majorHAnsi"/>
              </w:rPr>
              <w:t>folsyre</w:t>
            </w:r>
            <w:proofErr w:type="spellEnd"/>
            <w:r w:rsidRPr="00AE124D">
              <w:rPr>
                <w:rFonts w:asciiTheme="majorHAnsi" w:hAnsiTheme="majorHAnsi" w:cstheme="majorHAnsi"/>
              </w:rPr>
              <w:t xml:space="preserve"> mangel. Kan viderehenvise til evt. andet relevant speciale </w:t>
            </w:r>
          </w:p>
        </w:tc>
        <w:tc>
          <w:tcPr>
            <w:tcW w:w="3657" w:type="dxa"/>
            <w:tcBorders>
              <w:top w:val="single" w:sz="4" w:space="0" w:color="auto"/>
            </w:tcBorders>
          </w:tcPr>
          <w:p w14:paraId="2103BDA0"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278E5C2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1B71DA0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79C6D9B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5C9A6B9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2B1F39E2"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Borders>
              <w:top w:val="single" w:sz="4" w:space="0" w:color="auto"/>
            </w:tcBorders>
          </w:tcPr>
          <w:p w14:paraId="67FC5064"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55A4FC7F" w14:textId="265F1587"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22"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35776AC1"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716D3830" w14:textId="77777777" w:rsidTr="001D3D00">
        <w:trPr>
          <w:gridAfter w:val="1"/>
          <w:wAfter w:w="239" w:type="dxa"/>
          <w:trHeight w:val="616"/>
        </w:trPr>
        <w:tc>
          <w:tcPr>
            <w:tcW w:w="843" w:type="dxa"/>
            <w:gridSpan w:val="2"/>
          </w:tcPr>
          <w:p w14:paraId="667DAED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HÆM-8</w:t>
            </w:r>
          </w:p>
        </w:tc>
        <w:tc>
          <w:tcPr>
            <w:tcW w:w="2368" w:type="dxa"/>
          </w:tcPr>
          <w:p w14:paraId="7EAA38C3"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Leukopeni</w:t>
            </w:r>
            <w:proofErr w:type="spellEnd"/>
          </w:p>
        </w:tc>
        <w:tc>
          <w:tcPr>
            <w:tcW w:w="5767" w:type="dxa"/>
            <w:gridSpan w:val="2"/>
          </w:tcPr>
          <w:p w14:paraId="635080EE"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w:t>
            </w:r>
          </w:p>
          <w:p w14:paraId="226F207A"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lastRenderedPageBreak/>
              <w:t>Sekundært: Akademiker, Kommunikator, Leder/Administrator/Organisator, Professionel, Sundhedsfremmer, Samarbejder</w:t>
            </w:r>
          </w:p>
          <w:p w14:paraId="1C3D9F05"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Kan opstille et relevant udredningsprogram og kan diskutere </w:t>
            </w:r>
            <w:proofErr w:type="spellStart"/>
            <w:r w:rsidRPr="00AE124D">
              <w:rPr>
                <w:rFonts w:asciiTheme="majorHAnsi" w:hAnsiTheme="majorHAnsi" w:cstheme="majorHAnsi"/>
              </w:rPr>
              <w:t>differentialdiagnostik</w:t>
            </w:r>
            <w:proofErr w:type="spellEnd"/>
            <w:r w:rsidRPr="00AE124D">
              <w:rPr>
                <w:rFonts w:asciiTheme="majorHAnsi" w:hAnsiTheme="majorHAnsi" w:cstheme="majorHAnsi"/>
              </w:rPr>
              <w:t xml:space="preserve">, herunder anvendelse af </w:t>
            </w:r>
            <w:proofErr w:type="spellStart"/>
            <w:r w:rsidRPr="00AE124D">
              <w:rPr>
                <w:rFonts w:asciiTheme="majorHAnsi" w:hAnsiTheme="majorHAnsi" w:cstheme="majorHAnsi"/>
              </w:rPr>
              <w:t>differentialtælling</w:t>
            </w:r>
            <w:proofErr w:type="spellEnd"/>
            <w:r w:rsidRPr="00AE124D">
              <w:rPr>
                <w:rFonts w:asciiTheme="majorHAnsi" w:hAnsiTheme="majorHAnsi" w:cstheme="majorHAnsi"/>
              </w:rPr>
              <w:t xml:space="preserve"> til at guide udredning. Kan skelne mellem primære og sekundære årsager (f.eks. </w:t>
            </w:r>
            <w:proofErr w:type="spellStart"/>
            <w:r w:rsidRPr="00AE124D">
              <w:rPr>
                <w:rFonts w:asciiTheme="majorHAnsi" w:hAnsiTheme="majorHAnsi" w:cstheme="majorHAnsi"/>
              </w:rPr>
              <w:t>viral</w:t>
            </w:r>
            <w:proofErr w:type="spellEnd"/>
            <w:r w:rsidRPr="00AE124D">
              <w:rPr>
                <w:rFonts w:asciiTheme="majorHAnsi" w:hAnsiTheme="majorHAnsi" w:cstheme="majorHAnsi"/>
              </w:rPr>
              <w:t xml:space="preserve"> infektion, </w:t>
            </w:r>
            <w:proofErr w:type="spellStart"/>
            <w:r w:rsidRPr="00AE124D">
              <w:rPr>
                <w:rFonts w:asciiTheme="majorHAnsi" w:hAnsiTheme="majorHAnsi" w:cstheme="majorHAnsi"/>
              </w:rPr>
              <w:t>medikamina</w:t>
            </w:r>
            <w:proofErr w:type="spellEnd"/>
            <w:r w:rsidRPr="00AE124D">
              <w:rPr>
                <w:rFonts w:asciiTheme="majorHAnsi" w:hAnsiTheme="majorHAnsi" w:cstheme="majorHAnsi"/>
              </w:rPr>
              <w:t>, marvfortrængning m.v.) Kan viderehenvise til evt. andet relevant speciale.</w:t>
            </w:r>
          </w:p>
        </w:tc>
        <w:tc>
          <w:tcPr>
            <w:tcW w:w="3657" w:type="dxa"/>
          </w:tcPr>
          <w:p w14:paraId="030A4D3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3D41455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C0E1F4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Specialespecifikt kursus </w:t>
            </w:r>
          </w:p>
          <w:p w14:paraId="14D3D81E"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 xml:space="preserve">Selvstudier </w:t>
            </w:r>
          </w:p>
          <w:p w14:paraId="1E16B62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6856423E"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Pr>
          <w:p w14:paraId="50382315"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lastRenderedPageBreak/>
              <w:t>Casebaserede</w:t>
            </w:r>
            <w:proofErr w:type="spellEnd"/>
            <w:r w:rsidRPr="00AE124D">
              <w:rPr>
                <w:rFonts w:asciiTheme="majorHAnsi" w:hAnsiTheme="majorHAnsi" w:cstheme="majorHAnsi"/>
              </w:rPr>
              <w:t xml:space="preserve"> diskussioner, </w:t>
            </w:r>
          </w:p>
          <w:p w14:paraId="14A6BF50" w14:textId="28C9A8A0"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Opnåelse af kompetencen vurderes ved hjælp af kompetencekort til brug for Hoveduddannelse (</w:t>
            </w:r>
            <w:hyperlink r:id="rId23"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5C061C01"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45A22086" w14:textId="77777777" w:rsidTr="001D3D00">
        <w:trPr>
          <w:gridAfter w:val="1"/>
          <w:wAfter w:w="239" w:type="dxa"/>
          <w:trHeight w:val="616"/>
        </w:trPr>
        <w:tc>
          <w:tcPr>
            <w:tcW w:w="843" w:type="dxa"/>
            <w:gridSpan w:val="2"/>
          </w:tcPr>
          <w:p w14:paraId="061183E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HÆM-9</w:t>
            </w:r>
          </w:p>
        </w:tc>
        <w:tc>
          <w:tcPr>
            <w:tcW w:w="2368" w:type="dxa"/>
          </w:tcPr>
          <w:p w14:paraId="68FCD45B"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Trombopeni</w:t>
            </w:r>
            <w:proofErr w:type="spellEnd"/>
          </w:p>
        </w:tc>
        <w:tc>
          <w:tcPr>
            <w:tcW w:w="5767" w:type="dxa"/>
            <w:gridSpan w:val="2"/>
          </w:tcPr>
          <w:p w14:paraId="466B98CD" w14:textId="77777777" w:rsidR="001D3D00" w:rsidRPr="00AE124D" w:rsidRDefault="001D3D00" w:rsidP="00AF2E87">
            <w:pPr>
              <w:ind w:firstLine="2"/>
              <w:rPr>
                <w:rFonts w:asciiTheme="majorHAnsi" w:hAnsiTheme="majorHAnsi" w:cstheme="majorHAnsi"/>
                <w:b/>
              </w:rPr>
            </w:pPr>
            <w:r w:rsidRPr="00AE124D">
              <w:rPr>
                <w:rFonts w:asciiTheme="majorHAnsi" w:hAnsiTheme="majorHAnsi" w:cstheme="majorHAnsi"/>
                <w:b/>
              </w:rPr>
              <w:t>Primært: Medicinsk ekspert/Lægefaglig</w:t>
            </w:r>
          </w:p>
          <w:p w14:paraId="28D1BFF9" w14:textId="77777777" w:rsidR="001D3D00" w:rsidRPr="00AE124D" w:rsidRDefault="001D3D00" w:rsidP="00AF2E87">
            <w:pPr>
              <w:ind w:firstLine="2"/>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11BE8296" w14:textId="79F60752"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Kan opstille relevant udredningsprogram og kan diskutere </w:t>
            </w:r>
            <w:proofErr w:type="spellStart"/>
            <w:r w:rsidRPr="00AE124D">
              <w:rPr>
                <w:rFonts w:asciiTheme="majorHAnsi" w:hAnsiTheme="majorHAnsi" w:cstheme="majorHAnsi"/>
              </w:rPr>
              <w:t>differentialdiagnostik</w:t>
            </w:r>
            <w:proofErr w:type="spellEnd"/>
            <w:r w:rsidRPr="00AE124D">
              <w:rPr>
                <w:rFonts w:asciiTheme="majorHAnsi" w:hAnsiTheme="majorHAnsi" w:cstheme="majorHAnsi"/>
              </w:rPr>
              <w:t xml:space="preserve">. Kan differentiere mellem </w:t>
            </w:r>
            <w:r w:rsidR="00FD0650" w:rsidRPr="00AE124D">
              <w:rPr>
                <w:rFonts w:asciiTheme="majorHAnsi" w:hAnsiTheme="majorHAnsi" w:cstheme="majorHAnsi"/>
              </w:rPr>
              <w:t>primære (</w:t>
            </w:r>
            <w:r w:rsidRPr="00AE124D">
              <w:rPr>
                <w:rFonts w:asciiTheme="majorHAnsi" w:hAnsiTheme="majorHAnsi" w:cstheme="majorHAnsi"/>
              </w:rPr>
              <w:t xml:space="preserve">inkl. hereditære sygdomme) og sekundære årsager (f.eks. alkohol, </w:t>
            </w:r>
            <w:proofErr w:type="spellStart"/>
            <w:r w:rsidRPr="00AE124D">
              <w:rPr>
                <w:rFonts w:asciiTheme="majorHAnsi" w:hAnsiTheme="majorHAnsi" w:cstheme="majorHAnsi"/>
              </w:rPr>
              <w:t>medikamina</w:t>
            </w:r>
            <w:proofErr w:type="spellEnd"/>
            <w:r w:rsidRPr="00AE124D">
              <w:rPr>
                <w:rFonts w:asciiTheme="majorHAnsi" w:hAnsiTheme="majorHAnsi" w:cstheme="majorHAnsi"/>
              </w:rPr>
              <w:t>, eksposition for organiske opløsningsmidler, marvfortrængning, autoimmun tilstande m.v.) Kender indikationer og kontraindikationer for evt. transfusion. Kan viderehenvise til evt. andet relevant speciale.</w:t>
            </w:r>
          </w:p>
        </w:tc>
        <w:tc>
          <w:tcPr>
            <w:tcW w:w="3657" w:type="dxa"/>
          </w:tcPr>
          <w:p w14:paraId="54A460C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4121732E"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3B4C911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0366EFF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1F1134B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72213E94"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Pr>
          <w:p w14:paraId="006AA0A4"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15A16436" w14:textId="5B56BEAA"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24"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6B8E1AA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52307B36" w14:textId="77777777" w:rsidTr="001D3D00">
        <w:trPr>
          <w:gridAfter w:val="1"/>
          <w:wAfter w:w="239" w:type="dxa"/>
          <w:trHeight w:val="616"/>
        </w:trPr>
        <w:tc>
          <w:tcPr>
            <w:tcW w:w="843" w:type="dxa"/>
            <w:gridSpan w:val="2"/>
          </w:tcPr>
          <w:p w14:paraId="77C6836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HÆM-10</w:t>
            </w:r>
          </w:p>
        </w:tc>
        <w:tc>
          <w:tcPr>
            <w:tcW w:w="2368" w:type="dxa"/>
          </w:tcPr>
          <w:p w14:paraId="15ACE922" w14:textId="740C35A7" w:rsidR="001D3D00" w:rsidRPr="00AE124D" w:rsidRDefault="00405E8C" w:rsidP="001D3D00">
            <w:pPr>
              <w:widowControl w:val="0"/>
              <w:autoSpaceDE w:val="0"/>
              <w:autoSpaceDN w:val="0"/>
              <w:adjustRightInd w:val="0"/>
              <w:rPr>
                <w:rFonts w:asciiTheme="majorHAnsi" w:hAnsiTheme="majorHAnsi" w:cstheme="majorHAnsi"/>
                <w:szCs w:val="22"/>
              </w:rPr>
            </w:pPr>
            <w:r>
              <w:rPr>
                <w:rFonts w:asciiTheme="majorHAnsi" w:hAnsiTheme="majorHAnsi" w:cstheme="majorHAnsi"/>
                <w:szCs w:val="22"/>
              </w:rPr>
              <w:t>Abnorm j</w:t>
            </w:r>
            <w:r w:rsidR="001D3D00" w:rsidRPr="00AE124D">
              <w:rPr>
                <w:rFonts w:asciiTheme="majorHAnsi" w:hAnsiTheme="majorHAnsi" w:cstheme="majorHAnsi"/>
                <w:szCs w:val="22"/>
              </w:rPr>
              <w:t>ernstatus</w:t>
            </w:r>
          </w:p>
        </w:tc>
        <w:tc>
          <w:tcPr>
            <w:tcW w:w="5767" w:type="dxa"/>
            <w:gridSpan w:val="2"/>
          </w:tcPr>
          <w:p w14:paraId="25786CA2"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Primært: Medicinsk ekspert/Lægefaglig</w:t>
            </w:r>
          </w:p>
          <w:p w14:paraId="17EC4DEF"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lastRenderedPageBreak/>
              <w:t>Sekundært: Akademiker, Kommunikator, Leder/Administrator/Organisator, Professionel, Sundhedsfremmer, Samarbejder</w:t>
            </w:r>
          </w:p>
          <w:p w14:paraId="5F767D7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1. Kender de prøver, der afslører jernophobning (ferritin, </w:t>
            </w:r>
            <w:proofErr w:type="gramStart"/>
            <w:r w:rsidRPr="00AE124D">
              <w:rPr>
                <w:rFonts w:asciiTheme="majorHAnsi" w:hAnsiTheme="majorHAnsi" w:cstheme="majorHAnsi"/>
              </w:rPr>
              <w:t>jernmætning)og</w:t>
            </w:r>
            <w:proofErr w:type="gramEnd"/>
            <w:r w:rsidRPr="00AE124D">
              <w:rPr>
                <w:rFonts w:asciiTheme="majorHAnsi" w:hAnsiTheme="majorHAnsi" w:cstheme="majorHAnsi"/>
              </w:rPr>
              <w:t xml:space="preserve"> kan differentiere mellem primær og sekundær </w:t>
            </w:r>
            <w:proofErr w:type="spellStart"/>
            <w:r w:rsidRPr="00AE124D">
              <w:rPr>
                <w:rFonts w:asciiTheme="majorHAnsi" w:hAnsiTheme="majorHAnsi" w:cstheme="majorHAnsi"/>
              </w:rPr>
              <w:t>hæmokromatose</w:t>
            </w:r>
            <w:proofErr w:type="spellEnd"/>
            <w:r w:rsidRPr="00AE124D">
              <w:rPr>
                <w:rFonts w:asciiTheme="majorHAnsi" w:hAnsiTheme="majorHAnsi" w:cstheme="majorHAnsi"/>
              </w:rPr>
              <w:t>/</w:t>
            </w:r>
            <w:proofErr w:type="spellStart"/>
            <w:r w:rsidRPr="00AE124D">
              <w:rPr>
                <w:rFonts w:asciiTheme="majorHAnsi" w:hAnsiTheme="majorHAnsi" w:cstheme="majorHAnsi"/>
              </w:rPr>
              <w:t>hæmosiderose</w:t>
            </w:r>
            <w:proofErr w:type="spellEnd"/>
            <w:r w:rsidRPr="00AE124D">
              <w:rPr>
                <w:rFonts w:asciiTheme="majorHAnsi" w:hAnsiTheme="majorHAnsi" w:cstheme="majorHAnsi"/>
              </w:rPr>
              <w:t xml:space="preserve">, herunder de væsentligste forskelle i udredning og tilgang til behandling. For sekundær </w:t>
            </w:r>
            <w:proofErr w:type="spellStart"/>
            <w:r w:rsidRPr="00AE124D">
              <w:rPr>
                <w:rFonts w:asciiTheme="majorHAnsi" w:hAnsiTheme="majorHAnsi" w:cstheme="majorHAnsi"/>
              </w:rPr>
              <w:t>hæmosiderose</w:t>
            </w:r>
            <w:proofErr w:type="spellEnd"/>
            <w:r w:rsidRPr="00AE124D">
              <w:rPr>
                <w:rFonts w:asciiTheme="majorHAnsi" w:hAnsiTheme="majorHAnsi" w:cstheme="majorHAnsi"/>
              </w:rPr>
              <w:t xml:space="preserve"> kunne følge </w:t>
            </w:r>
            <w:proofErr w:type="spellStart"/>
            <w:r w:rsidRPr="00AE124D">
              <w:rPr>
                <w:rFonts w:asciiTheme="majorHAnsi" w:hAnsiTheme="majorHAnsi" w:cstheme="majorHAnsi"/>
              </w:rPr>
              <w:t>ferritinværdier</w:t>
            </w:r>
            <w:proofErr w:type="spellEnd"/>
            <w:r w:rsidRPr="00AE124D">
              <w:rPr>
                <w:rFonts w:asciiTheme="majorHAnsi" w:hAnsiTheme="majorHAnsi" w:cstheme="majorHAnsi"/>
              </w:rPr>
              <w:t xml:space="preserve"> og under hensyntagen til grundsygdom og patientspecifikke faktorer som </w:t>
            </w:r>
            <w:proofErr w:type="spellStart"/>
            <w:r w:rsidRPr="00AE124D">
              <w:rPr>
                <w:rFonts w:asciiTheme="majorHAnsi" w:hAnsiTheme="majorHAnsi" w:cstheme="majorHAnsi"/>
              </w:rPr>
              <w:t>komorbiditet</w:t>
            </w:r>
            <w:proofErr w:type="spellEnd"/>
            <w:r w:rsidRPr="00AE124D">
              <w:rPr>
                <w:rFonts w:asciiTheme="majorHAnsi" w:hAnsiTheme="majorHAnsi" w:cstheme="majorHAnsi"/>
              </w:rPr>
              <w:t xml:space="preserve"> og almentilstand kunne iværksætte eller undlade relevant </w:t>
            </w:r>
            <w:proofErr w:type="spellStart"/>
            <w:r w:rsidRPr="00AE124D">
              <w:rPr>
                <w:rFonts w:asciiTheme="majorHAnsi" w:hAnsiTheme="majorHAnsi" w:cstheme="majorHAnsi"/>
              </w:rPr>
              <w:t>kelerende</w:t>
            </w:r>
            <w:proofErr w:type="spellEnd"/>
            <w:r w:rsidRPr="00AE124D">
              <w:rPr>
                <w:rFonts w:asciiTheme="majorHAnsi" w:hAnsiTheme="majorHAnsi" w:cstheme="majorHAnsi"/>
              </w:rPr>
              <w:t xml:space="preserve"> behandling.</w:t>
            </w:r>
          </w:p>
          <w:p w14:paraId="5FB78462"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2. Ved hjælp af konkrete og repræsentative cases med tegn til jernmangel (jern, </w:t>
            </w:r>
            <w:proofErr w:type="spellStart"/>
            <w:r w:rsidRPr="00AE124D">
              <w:rPr>
                <w:rFonts w:asciiTheme="majorHAnsi" w:hAnsiTheme="majorHAnsi" w:cstheme="majorHAnsi"/>
              </w:rPr>
              <w:t>transferrin</w:t>
            </w:r>
            <w:proofErr w:type="spellEnd"/>
            <w:r w:rsidRPr="00AE124D">
              <w:rPr>
                <w:rFonts w:asciiTheme="majorHAnsi" w:hAnsiTheme="majorHAnsi" w:cstheme="majorHAnsi"/>
              </w:rPr>
              <w:t>, ferritin, jernmætning) kunne opstille et udredningsprogram samt henvise til relevant speciale afhængigt af blødningskilde.</w:t>
            </w:r>
          </w:p>
          <w:p w14:paraId="1E5E9B1D"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3. Kan genkende et inflammatorisk mønster på jernstatus. Kan iværksætte relevant udredningsprogram samt henvise til relevant speciale ved behov. </w:t>
            </w:r>
          </w:p>
          <w:p w14:paraId="2E717683" w14:textId="77777777" w:rsidR="001D3D00" w:rsidRPr="00AE124D" w:rsidRDefault="001D3D00" w:rsidP="001D3D00">
            <w:pPr>
              <w:ind w:left="360"/>
              <w:rPr>
                <w:rFonts w:asciiTheme="majorHAnsi" w:hAnsiTheme="majorHAnsi" w:cstheme="majorHAnsi"/>
                <w:b/>
              </w:rPr>
            </w:pPr>
          </w:p>
        </w:tc>
        <w:tc>
          <w:tcPr>
            <w:tcW w:w="3657" w:type="dxa"/>
          </w:tcPr>
          <w:p w14:paraId="51DC444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0A35071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2F5E551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50F2919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04C7557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6E25D439"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Pr>
          <w:p w14:paraId="3C4B786E"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lastRenderedPageBreak/>
              <w:t>Casebaserede</w:t>
            </w:r>
            <w:proofErr w:type="spellEnd"/>
            <w:r w:rsidRPr="00AE124D">
              <w:rPr>
                <w:rFonts w:asciiTheme="majorHAnsi" w:hAnsiTheme="majorHAnsi" w:cstheme="majorHAnsi"/>
              </w:rPr>
              <w:t xml:space="preserve"> diskussioner, </w:t>
            </w:r>
          </w:p>
          <w:p w14:paraId="3657F931" w14:textId="29DD76F8"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Opnåelse af kompetencen vurderes ved hjælp af kompetencekort til brug for Hoveduddannelse (</w:t>
            </w:r>
            <w:hyperlink r:id="rId25"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67FF8F7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5D3F33B7" w14:textId="77777777" w:rsidTr="001D3D00">
        <w:trPr>
          <w:gridAfter w:val="1"/>
          <w:wAfter w:w="239" w:type="dxa"/>
          <w:trHeight w:val="616"/>
        </w:trPr>
        <w:tc>
          <w:tcPr>
            <w:tcW w:w="843" w:type="dxa"/>
            <w:gridSpan w:val="2"/>
          </w:tcPr>
          <w:p w14:paraId="28F3A76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HÆM-11</w:t>
            </w:r>
          </w:p>
        </w:tc>
        <w:tc>
          <w:tcPr>
            <w:tcW w:w="2368" w:type="dxa"/>
          </w:tcPr>
          <w:p w14:paraId="266ACE26"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Polyglobuli</w:t>
            </w:r>
            <w:proofErr w:type="spellEnd"/>
          </w:p>
        </w:tc>
        <w:tc>
          <w:tcPr>
            <w:tcW w:w="5767" w:type="dxa"/>
            <w:gridSpan w:val="2"/>
          </w:tcPr>
          <w:p w14:paraId="6A736191"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Primært: Medicinsk ekspert/Lægefaglig/Sundhedsfremmer</w:t>
            </w:r>
          </w:p>
          <w:p w14:paraId="6772E8BE" w14:textId="77777777" w:rsidR="001D3D00" w:rsidRPr="00AE124D" w:rsidRDefault="001D3D00" w:rsidP="00AF2E87">
            <w:pPr>
              <w:ind w:left="-67"/>
              <w:rPr>
                <w:rFonts w:asciiTheme="majorHAnsi" w:hAnsiTheme="majorHAnsi" w:cstheme="majorHAnsi"/>
                <w:b/>
              </w:rPr>
            </w:pPr>
            <w:r w:rsidRPr="00AE124D">
              <w:rPr>
                <w:rFonts w:asciiTheme="majorHAnsi" w:hAnsiTheme="majorHAnsi" w:cstheme="majorHAnsi"/>
                <w:b/>
              </w:rPr>
              <w:t>Sekundært: Akademiker, Kommunikator, Leder/Administrator/Organisator, Professionel, Samarbejder</w:t>
            </w:r>
          </w:p>
          <w:p w14:paraId="3E579E89"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lastRenderedPageBreak/>
              <w:t xml:space="preserve">Kan differentiere mellem primær og sekundær </w:t>
            </w:r>
            <w:proofErr w:type="spellStart"/>
            <w:r w:rsidRPr="00AE124D">
              <w:rPr>
                <w:rFonts w:asciiTheme="majorHAnsi" w:hAnsiTheme="majorHAnsi" w:cstheme="majorHAnsi"/>
              </w:rPr>
              <w:t>polyglobuli</w:t>
            </w:r>
            <w:proofErr w:type="spellEnd"/>
            <w:r w:rsidRPr="00AE124D">
              <w:rPr>
                <w:rFonts w:asciiTheme="majorHAnsi" w:hAnsiTheme="majorHAnsi" w:cstheme="majorHAnsi"/>
              </w:rPr>
              <w:t xml:space="preserve"> (f.eks. tobak, KOL, doping m.v.). Kan opstille et relevant udredningsprogram og diskutere differentialdiagnoser. Kan diskutere EVF og kender og kan anvende indikationer for evt. </w:t>
            </w:r>
            <w:proofErr w:type="spellStart"/>
            <w:r w:rsidRPr="00AE124D">
              <w:rPr>
                <w:rFonts w:asciiTheme="majorHAnsi" w:hAnsiTheme="majorHAnsi" w:cstheme="majorHAnsi"/>
              </w:rPr>
              <w:t>venesectio</w:t>
            </w:r>
            <w:proofErr w:type="spellEnd"/>
            <w:r w:rsidRPr="00AE124D">
              <w:rPr>
                <w:rFonts w:asciiTheme="majorHAnsi" w:hAnsiTheme="majorHAnsi" w:cstheme="majorHAnsi"/>
              </w:rPr>
              <w:t xml:space="preserve">. Kan vurdere behov for og give sundhedsfremmende rådgivning. Kan viderehenvise til evt. andet relevant speciale </w:t>
            </w:r>
          </w:p>
        </w:tc>
        <w:tc>
          <w:tcPr>
            <w:tcW w:w="3657" w:type="dxa"/>
          </w:tcPr>
          <w:p w14:paraId="4269BB9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6D4F920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20A243D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0C11E14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24FC4DE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7E44E948"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Pr>
          <w:p w14:paraId="34B67DF8"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lastRenderedPageBreak/>
              <w:t>Casebaserede</w:t>
            </w:r>
            <w:proofErr w:type="spellEnd"/>
            <w:r w:rsidRPr="00AE124D">
              <w:rPr>
                <w:rFonts w:asciiTheme="majorHAnsi" w:hAnsiTheme="majorHAnsi" w:cstheme="majorHAnsi"/>
              </w:rPr>
              <w:t xml:space="preserve"> diskussioner, </w:t>
            </w:r>
          </w:p>
          <w:p w14:paraId="580B7506" w14:textId="3029E18F"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Opnåelse af kompetencen vurderes ved hjælp af kompetencekort til brug for Hoveduddannelse (</w:t>
            </w:r>
            <w:hyperlink r:id="rId26"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4A955087"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4B50BF6E" w14:textId="77777777" w:rsidTr="001D3D00">
        <w:trPr>
          <w:gridAfter w:val="1"/>
          <w:wAfter w:w="239" w:type="dxa"/>
          <w:trHeight w:val="616"/>
        </w:trPr>
        <w:tc>
          <w:tcPr>
            <w:tcW w:w="843" w:type="dxa"/>
            <w:gridSpan w:val="2"/>
          </w:tcPr>
          <w:p w14:paraId="5CAFEA2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HÆM-12</w:t>
            </w:r>
          </w:p>
        </w:tc>
        <w:tc>
          <w:tcPr>
            <w:tcW w:w="2368" w:type="dxa"/>
          </w:tcPr>
          <w:p w14:paraId="63B742AB" w14:textId="77777777" w:rsidR="001D3D00" w:rsidRPr="00AE124D" w:rsidRDefault="001D3D00" w:rsidP="001D3D00">
            <w:pPr>
              <w:widowControl w:val="0"/>
              <w:autoSpaceDE w:val="0"/>
              <w:autoSpaceDN w:val="0"/>
              <w:adjustRightInd w:val="0"/>
              <w:rPr>
                <w:rFonts w:asciiTheme="majorHAnsi" w:hAnsiTheme="majorHAnsi" w:cstheme="majorHAnsi"/>
                <w:szCs w:val="22"/>
              </w:rPr>
            </w:pPr>
            <w:r w:rsidRPr="00AE124D">
              <w:rPr>
                <w:rFonts w:asciiTheme="majorHAnsi" w:hAnsiTheme="majorHAnsi" w:cstheme="majorHAnsi"/>
                <w:szCs w:val="22"/>
              </w:rPr>
              <w:t>Leukocytose</w:t>
            </w:r>
          </w:p>
        </w:tc>
        <w:tc>
          <w:tcPr>
            <w:tcW w:w="5767" w:type="dxa"/>
            <w:gridSpan w:val="2"/>
          </w:tcPr>
          <w:p w14:paraId="08858C2A"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ekspert/Lægefaglig/Sundhedsfremmer</w:t>
            </w:r>
          </w:p>
          <w:p w14:paraId="065EEC45"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Samarbejder</w:t>
            </w:r>
          </w:p>
          <w:p w14:paraId="029AD1B6" w14:textId="22E11E62"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Kan differentiere mellem primær og sekundær </w:t>
            </w:r>
            <w:r w:rsidR="00FD0650" w:rsidRPr="00AE124D">
              <w:rPr>
                <w:rFonts w:asciiTheme="majorHAnsi" w:hAnsiTheme="majorHAnsi" w:cstheme="majorHAnsi"/>
              </w:rPr>
              <w:t>leukocytose (f.eks.</w:t>
            </w:r>
            <w:r w:rsidRPr="00AE124D">
              <w:rPr>
                <w:rFonts w:asciiTheme="majorHAnsi" w:hAnsiTheme="majorHAnsi" w:cstheme="majorHAnsi"/>
              </w:rPr>
              <w:t xml:space="preserve"> infektion, tobak, inflammation m.v.) samt opstille et relevant udredningsprogram. Kan diskutere differentialdiagnoser, herunder anvende </w:t>
            </w:r>
            <w:proofErr w:type="spellStart"/>
            <w:r w:rsidRPr="00AE124D">
              <w:rPr>
                <w:rFonts w:asciiTheme="majorHAnsi" w:hAnsiTheme="majorHAnsi" w:cstheme="majorHAnsi"/>
              </w:rPr>
              <w:t>differentialtælling</w:t>
            </w:r>
            <w:proofErr w:type="spellEnd"/>
            <w:r w:rsidRPr="00AE124D">
              <w:rPr>
                <w:rFonts w:asciiTheme="majorHAnsi" w:hAnsiTheme="majorHAnsi" w:cstheme="majorHAnsi"/>
              </w:rPr>
              <w:t xml:space="preserve"> til at guide udredning. Kan viderehenvise til evt. andet relevant speciale.</w:t>
            </w:r>
          </w:p>
        </w:tc>
        <w:tc>
          <w:tcPr>
            <w:tcW w:w="3657" w:type="dxa"/>
          </w:tcPr>
          <w:p w14:paraId="086BE0E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2D9FB0B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624B7985"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0481C97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021B53E5"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6D6E345B"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Pr>
          <w:p w14:paraId="37DB81CB"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7B0F2787" w14:textId="51BF0024"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27"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0F6C5DA2"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01D262C1" w14:textId="77777777" w:rsidTr="001D3D00">
        <w:trPr>
          <w:gridAfter w:val="1"/>
          <w:wAfter w:w="239" w:type="dxa"/>
          <w:trHeight w:val="616"/>
        </w:trPr>
        <w:tc>
          <w:tcPr>
            <w:tcW w:w="843" w:type="dxa"/>
            <w:gridSpan w:val="2"/>
          </w:tcPr>
          <w:p w14:paraId="73CCC5E9"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HÆM-13</w:t>
            </w:r>
          </w:p>
        </w:tc>
        <w:tc>
          <w:tcPr>
            <w:tcW w:w="2368" w:type="dxa"/>
          </w:tcPr>
          <w:p w14:paraId="11D16B84"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Trombocytose</w:t>
            </w:r>
            <w:proofErr w:type="spellEnd"/>
          </w:p>
        </w:tc>
        <w:tc>
          <w:tcPr>
            <w:tcW w:w="5767" w:type="dxa"/>
            <w:gridSpan w:val="2"/>
          </w:tcPr>
          <w:p w14:paraId="2A1661C6"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w:t>
            </w:r>
          </w:p>
          <w:p w14:paraId="37B1B2F6"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372B4C87" w14:textId="77777777" w:rsidR="001D3D00" w:rsidRPr="00AE124D" w:rsidRDefault="001D3D00" w:rsidP="001D3D00">
            <w:pPr>
              <w:rPr>
                <w:rFonts w:asciiTheme="majorHAnsi" w:hAnsiTheme="majorHAnsi" w:cstheme="majorHAnsi"/>
                <w:b/>
              </w:rPr>
            </w:pPr>
            <w:r w:rsidRPr="00AE124D">
              <w:rPr>
                <w:rFonts w:asciiTheme="majorHAnsi" w:hAnsiTheme="majorHAnsi" w:cstheme="majorHAnsi"/>
              </w:rPr>
              <w:t xml:space="preserve">Kan differentiere mellem primær og sekundær </w:t>
            </w:r>
            <w:proofErr w:type="spellStart"/>
            <w:r w:rsidRPr="00AE124D">
              <w:rPr>
                <w:rFonts w:asciiTheme="majorHAnsi" w:hAnsiTheme="majorHAnsi" w:cstheme="majorHAnsi"/>
              </w:rPr>
              <w:t>trombocytose</w:t>
            </w:r>
            <w:proofErr w:type="spellEnd"/>
            <w:r w:rsidRPr="00AE124D">
              <w:rPr>
                <w:rFonts w:asciiTheme="majorHAnsi" w:hAnsiTheme="majorHAnsi" w:cstheme="majorHAnsi"/>
              </w:rPr>
              <w:t xml:space="preserve"> (f.eks. tobak, inflammation, hjerteinfarkt, jernmangel m.v.) og </w:t>
            </w:r>
            <w:r w:rsidRPr="00AE124D">
              <w:rPr>
                <w:rFonts w:asciiTheme="majorHAnsi" w:hAnsiTheme="majorHAnsi" w:cstheme="majorHAnsi"/>
              </w:rPr>
              <w:lastRenderedPageBreak/>
              <w:t>opstille et relevant udredningsprogram. Kan diskutere differentialdiagnoser. Kan viderehenvise til evt. andet relevant speciale.</w:t>
            </w:r>
          </w:p>
        </w:tc>
        <w:tc>
          <w:tcPr>
            <w:tcW w:w="3657" w:type="dxa"/>
          </w:tcPr>
          <w:p w14:paraId="1323A39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5948D6A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5A6011A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3292CC20"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44ADBCE5"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58346BCA"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Pr>
          <w:p w14:paraId="6E1812F9"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2C9CDE8F" w14:textId="27755313"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28"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1912D06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1715FA69" w14:textId="77777777" w:rsidTr="001D3D00">
        <w:trPr>
          <w:gridAfter w:val="1"/>
          <w:wAfter w:w="239" w:type="dxa"/>
          <w:trHeight w:val="616"/>
        </w:trPr>
        <w:tc>
          <w:tcPr>
            <w:tcW w:w="843" w:type="dxa"/>
            <w:gridSpan w:val="2"/>
            <w:tcBorders>
              <w:bottom w:val="single" w:sz="4" w:space="0" w:color="auto"/>
            </w:tcBorders>
          </w:tcPr>
          <w:p w14:paraId="7F233D55"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HÆM-14</w:t>
            </w:r>
          </w:p>
        </w:tc>
        <w:tc>
          <w:tcPr>
            <w:tcW w:w="2368" w:type="dxa"/>
            <w:tcBorders>
              <w:bottom w:val="single" w:sz="4" w:space="0" w:color="auto"/>
            </w:tcBorders>
          </w:tcPr>
          <w:p w14:paraId="05F4E111"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Paraproteinæmi</w:t>
            </w:r>
            <w:proofErr w:type="spellEnd"/>
          </w:p>
        </w:tc>
        <w:tc>
          <w:tcPr>
            <w:tcW w:w="5767" w:type="dxa"/>
            <w:gridSpan w:val="2"/>
            <w:tcBorders>
              <w:bottom w:val="single" w:sz="4" w:space="0" w:color="auto"/>
            </w:tcBorders>
          </w:tcPr>
          <w:p w14:paraId="1E6B050C"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ekspert/Lægefaglig/Kommunikator</w:t>
            </w:r>
          </w:p>
          <w:p w14:paraId="0AAD55DC"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Leder/Administrator/Organisator, Professionel, Sundhedsfremmer, Samarbejder</w:t>
            </w:r>
          </w:p>
          <w:p w14:paraId="36C38AC0"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Kan differentiere mellem M-komponent sygdomme baseret på den til enhver tid gældende klassifikation, herunder gøre sig </w:t>
            </w:r>
            <w:proofErr w:type="spellStart"/>
            <w:r w:rsidRPr="00AE124D">
              <w:rPr>
                <w:rFonts w:asciiTheme="majorHAnsi" w:hAnsiTheme="majorHAnsi" w:cstheme="majorHAnsi"/>
                <w:color w:val="000000"/>
              </w:rPr>
              <w:t>differentialdiagnostiske</w:t>
            </w:r>
            <w:proofErr w:type="spellEnd"/>
            <w:r w:rsidRPr="00AE124D">
              <w:rPr>
                <w:rFonts w:asciiTheme="majorHAnsi" w:hAnsiTheme="majorHAnsi" w:cstheme="majorHAnsi"/>
                <w:color w:val="000000"/>
              </w:rPr>
              <w:t xml:space="preserve"> overvejelser om sekundære årsager til M-komponenter (f.eks. reumatologisk grundsygdom). Kan diskutere MGUS, </w:t>
            </w:r>
            <w:proofErr w:type="spellStart"/>
            <w:r w:rsidRPr="00AE124D">
              <w:rPr>
                <w:rFonts w:asciiTheme="majorHAnsi" w:hAnsiTheme="majorHAnsi" w:cstheme="majorHAnsi"/>
                <w:color w:val="000000"/>
              </w:rPr>
              <w:t>myelomatose</w:t>
            </w:r>
            <w:proofErr w:type="spellEnd"/>
            <w:r w:rsidRPr="00AE124D">
              <w:rPr>
                <w:rFonts w:asciiTheme="majorHAnsi" w:hAnsiTheme="majorHAnsi" w:cstheme="majorHAnsi"/>
                <w:color w:val="000000"/>
              </w:rPr>
              <w:t xml:space="preserve">, </w:t>
            </w:r>
            <w:proofErr w:type="spellStart"/>
            <w:r w:rsidRPr="00AE124D">
              <w:rPr>
                <w:rFonts w:asciiTheme="majorHAnsi" w:hAnsiTheme="majorHAnsi" w:cstheme="majorHAnsi"/>
                <w:color w:val="000000"/>
              </w:rPr>
              <w:t>amyloidose</w:t>
            </w:r>
            <w:proofErr w:type="spellEnd"/>
            <w:r w:rsidRPr="00AE124D">
              <w:rPr>
                <w:rFonts w:asciiTheme="majorHAnsi" w:hAnsiTheme="majorHAnsi" w:cstheme="majorHAnsi"/>
                <w:color w:val="000000"/>
              </w:rPr>
              <w:t xml:space="preserve">, og </w:t>
            </w:r>
            <w:proofErr w:type="spellStart"/>
            <w:r w:rsidRPr="00AE124D">
              <w:rPr>
                <w:rFonts w:asciiTheme="majorHAnsi" w:hAnsiTheme="majorHAnsi" w:cstheme="majorHAnsi"/>
                <w:color w:val="000000"/>
              </w:rPr>
              <w:t>Waldenstrøms</w:t>
            </w:r>
            <w:proofErr w:type="spellEnd"/>
            <w:r w:rsidRPr="00AE124D">
              <w:rPr>
                <w:rFonts w:asciiTheme="majorHAnsi" w:hAnsiTheme="majorHAnsi" w:cstheme="majorHAnsi"/>
                <w:color w:val="000000"/>
              </w:rPr>
              <w:t xml:space="preserve"> </w:t>
            </w:r>
            <w:proofErr w:type="spellStart"/>
            <w:r w:rsidRPr="00AE124D">
              <w:rPr>
                <w:rFonts w:asciiTheme="majorHAnsi" w:hAnsiTheme="majorHAnsi" w:cstheme="majorHAnsi"/>
                <w:color w:val="000000"/>
              </w:rPr>
              <w:t>makroglobulinæmi</w:t>
            </w:r>
            <w:proofErr w:type="spellEnd"/>
          </w:p>
          <w:p w14:paraId="06AEB993"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2. Kan diskutere behandlingsmuligheder herunder skelne mellem behandling af grundsygdom samt </w:t>
            </w:r>
            <w:proofErr w:type="spellStart"/>
            <w:r w:rsidRPr="00AE124D">
              <w:rPr>
                <w:rFonts w:asciiTheme="majorHAnsi" w:hAnsiTheme="majorHAnsi" w:cstheme="majorHAnsi"/>
                <w:color w:val="000000"/>
              </w:rPr>
              <w:t>supportiv</w:t>
            </w:r>
            <w:proofErr w:type="spellEnd"/>
            <w:r w:rsidRPr="00AE124D">
              <w:rPr>
                <w:rFonts w:asciiTheme="majorHAnsi" w:hAnsiTheme="majorHAnsi" w:cstheme="majorHAnsi"/>
                <w:color w:val="000000"/>
              </w:rPr>
              <w:t xml:space="preserve"> behandling af sygdomsrelaterede manifestationer (f.eks. </w:t>
            </w:r>
            <w:proofErr w:type="spellStart"/>
            <w:r w:rsidRPr="00AE124D">
              <w:rPr>
                <w:rFonts w:asciiTheme="majorHAnsi" w:hAnsiTheme="majorHAnsi" w:cstheme="majorHAnsi"/>
                <w:color w:val="000000"/>
              </w:rPr>
              <w:t>hypercalcæmi</w:t>
            </w:r>
            <w:proofErr w:type="spellEnd"/>
            <w:r w:rsidRPr="00AE124D">
              <w:rPr>
                <w:rFonts w:asciiTheme="majorHAnsi" w:hAnsiTheme="majorHAnsi" w:cstheme="majorHAnsi"/>
                <w:color w:val="000000"/>
              </w:rPr>
              <w:t xml:space="preserve">, knoglesmerter, </w:t>
            </w:r>
            <w:proofErr w:type="spellStart"/>
            <w:r w:rsidRPr="00AE124D">
              <w:rPr>
                <w:rFonts w:asciiTheme="majorHAnsi" w:hAnsiTheme="majorHAnsi" w:cstheme="majorHAnsi"/>
                <w:color w:val="000000"/>
              </w:rPr>
              <w:t>hyperviskocitet</w:t>
            </w:r>
            <w:proofErr w:type="spellEnd"/>
            <w:r w:rsidRPr="00AE124D">
              <w:rPr>
                <w:rFonts w:asciiTheme="majorHAnsi" w:hAnsiTheme="majorHAnsi" w:cstheme="majorHAnsi"/>
                <w:color w:val="000000"/>
              </w:rPr>
              <w:t>, dialyse m.v.). Demonstrerer kendskab til og anvendelse af nationale retningslinjer herunder opstart af evt. 1. linjeterapi.</w:t>
            </w:r>
          </w:p>
          <w:p w14:paraId="7811FD5D"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3. Kan varetage almindelige komplikationer i forbindelse med sygdom og behandling. </w:t>
            </w:r>
          </w:p>
          <w:p w14:paraId="41647601" w14:textId="393A08F9" w:rsidR="001D3D00" w:rsidRPr="00AF2E87" w:rsidRDefault="001D3D00" w:rsidP="00AF2E87">
            <w:pPr>
              <w:rPr>
                <w:rFonts w:asciiTheme="majorHAnsi" w:hAnsiTheme="majorHAnsi" w:cstheme="majorHAnsi"/>
                <w:color w:val="000000"/>
              </w:rPr>
            </w:pPr>
            <w:r w:rsidRPr="00AE124D">
              <w:rPr>
                <w:rFonts w:asciiTheme="majorHAnsi" w:hAnsiTheme="majorHAnsi" w:cstheme="majorHAnsi"/>
                <w:color w:val="000000"/>
              </w:rPr>
              <w:t xml:space="preserve">4. Kan informere patient og pårørende herunder give relevant rådgivning omkring håndtering af sædvanlige problemstillinger som f.eks. </w:t>
            </w:r>
            <w:proofErr w:type="spellStart"/>
            <w:proofErr w:type="gramStart"/>
            <w:r w:rsidRPr="00AE124D">
              <w:rPr>
                <w:rFonts w:asciiTheme="majorHAnsi" w:hAnsiTheme="majorHAnsi" w:cstheme="majorHAnsi"/>
                <w:color w:val="000000"/>
              </w:rPr>
              <w:t>febrilia</w:t>
            </w:r>
            <w:proofErr w:type="spellEnd"/>
            <w:r w:rsidRPr="00AE124D">
              <w:rPr>
                <w:rFonts w:asciiTheme="majorHAnsi" w:hAnsiTheme="majorHAnsi" w:cstheme="majorHAnsi"/>
                <w:color w:val="000000"/>
              </w:rPr>
              <w:t>..</w:t>
            </w:r>
            <w:proofErr w:type="gramEnd"/>
            <w:r w:rsidRPr="00AE124D">
              <w:rPr>
                <w:rFonts w:asciiTheme="majorHAnsi" w:hAnsiTheme="majorHAnsi" w:cstheme="majorHAnsi"/>
                <w:color w:val="000000"/>
              </w:rPr>
              <w:t xml:space="preserve"> Kan diskutere etiske problemstillinger (som </w:t>
            </w:r>
            <w:r w:rsidRPr="00AE124D">
              <w:rPr>
                <w:rFonts w:asciiTheme="majorHAnsi" w:hAnsiTheme="majorHAnsi" w:cstheme="majorHAnsi"/>
                <w:color w:val="000000"/>
              </w:rPr>
              <w:lastRenderedPageBreak/>
              <w:t xml:space="preserve">f.eks. </w:t>
            </w:r>
            <w:proofErr w:type="spellStart"/>
            <w:r w:rsidRPr="00AE124D">
              <w:rPr>
                <w:rFonts w:asciiTheme="majorHAnsi" w:hAnsiTheme="majorHAnsi" w:cstheme="majorHAnsi"/>
                <w:color w:val="000000"/>
              </w:rPr>
              <w:t>cost-benefit</w:t>
            </w:r>
            <w:proofErr w:type="spellEnd"/>
            <w:r w:rsidRPr="00AE124D">
              <w:rPr>
                <w:rFonts w:asciiTheme="majorHAnsi" w:hAnsiTheme="majorHAnsi" w:cstheme="majorHAnsi"/>
                <w:color w:val="000000"/>
              </w:rPr>
              <w:t xml:space="preserve"> (for patient og familie, for samfundet) af intensiv versus symptomatisk terapi hos gamle og/eller patienter med </w:t>
            </w:r>
            <w:proofErr w:type="spellStart"/>
            <w:r w:rsidRPr="00AE124D">
              <w:rPr>
                <w:rFonts w:asciiTheme="majorHAnsi" w:hAnsiTheme="majorHAnsi" w:cstheme="majorHAnsi"/>
                <w:color w:val="000000"/>
              </w:rPr>
              <w:t>komorbiditet</w:t>
            </w:r>
            <w:proofErr w:type="spellEnd"/>
            <w:r w:rsidRPr="00AE124D">
              <w:rPr>
                <w:rFonts w:asciiTheme="majorHAnsi" w:hAnsiTheme="majorHAnsi" w:cstheme="majorHAnsi"/>
                <w:color w:val="000000"/>
              </w:rPr>
              <w:t>.)</w:t>
            </w:r>
          </w:p>
        </w:tc>
        <w:tc>
          <w:tcPr>
            <w:tcW w:w="3657" w:type="dxa"/>
            <w:tcBorders>
              <w:bottom w:val="single" w:sz="4" w:space="0" w:color="auto"/>
            </w:tcBorders>
          </w:tcPr>
          <w:p w14:paraId="460FD73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68C0EE9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4C8DEFD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7C380FC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0DC165D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4F6C8CF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1269ECB4"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Borders>
              <w:bottom w:val="single" w:sz="4" w:space="0" w:color="auto"/>
            </w:tcBorders>
          </w:tcPr>
          <w:p w14:paraId="04AA759C"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1A6E8856" w14:textId="5B00CC41"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29"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1D711A9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099721E6" w14:textId="77777777" w:rsidTr="001D3D00">
        <w:trPr>
          <w:gridAfter w:val="1"/>
          <w:wAfter w:w="239" w:type="dxa"/>
          <w:trHeight w:val="616"/>
        </w:trPr>
        <w:tc>
          <w:tcPr>
            <w:tcW w:w="843" w:type="dxa"/>
            <w:gridSpan w:val="2"/>
            <w:tcBorders>
              <w:top w:val="single" w:sz="4" w:space="0" w:color="auto"/>
              <w:left w:val="single" w:sz="4" w:space="0" w:color="auto"/>
              <w:bottom w:val="single" w:sz="4" w:space="0" w:color="auto"/>
              <w:right w:val="nil"/>
            </w:tcBorders>
          </w:tcPr>
          <w:p w14:paraId="413442AB"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HÆM-15-20</w:t>
            </w:r>
          </w:p>
        </w:tc>
        <w:tc>
          <w:tcPr>
            <w:tcW w:w="2368" w:type="dxa"/>
            <w:tcBorders>
              <w:top w:val="single" w:sz="4" w:space="0" w:color="auto"/>
              <w:left w:val="nil"/>
              <w:bottom w:val="single" w:sz="4" w:space="0" w:color="auto"/>
              <w:right w:val="nil"/>
            </w:tcBorders>
          </w:tcPr>
          <w:p w14:paraId="0CEE80A0" w14:textId="77777777" w:rsidR="001D3D00" w:rsidRPr="00AE124D" w:rsidRDefault="001D3D00" w:rsidP="001D3D00">
            <w:pPr>
              <w:widowControl w:val="0"/>
              <w:autoSpaceDE w:val="0"/>
              <w:autoSpaceDN w:val="0"/>
              <w:adjustRightInd w:val="0"/>
              <w:rPr>
                <w:rFonts w:asciiTheme="majorHAnsi" w:hAnsiTheme="majorHAnsi" w:cstheme="majorHAnsi"/>
                <w:b/>
                <w:szCs w:val="22"/>
              </w:rPr>
            </w:pPr>
            <w:r w:rsidRPr="00AE124D">
              <w:rPr>
                <w:rFonts w:asciiTheme="majorHAnsi" w:hAnsiTheme="majorHAnsi" w:cstheme="majorHAnsi"/>
                <w:b/>
                <w:szCs w:val="22"/>
              </w:rPr>
              <w:t>Sygdomsspecifikke mål</w:t>
            </w:r>
          </w:p>
        </w:tc>
        <w:tc>
          <w:tcPr>
            <w:tcW w:w="5767" w:type="dxa"/>
            <w:gridSpan w:val="2"/>
            <w:tcBorders>
              <w:top w:val="single" w:sz="4" w:space="0" w:color="auto"/>
              <w:left w:val="nil"/>
              <w:bottom w:val="single" w:sz="4" w:space="0" w:color="auto"/>
              <w:right w:val="nil"/>
            </w:tcBorders>
          </w:tcPr>
          <w:p w14:paraId="34C9402F" w14:textId="77777777" w:rsidR="001D3D00" w:rsidRPr="00AE124D" w:rsidRDefault="001D3D00" w:rsidP="001D3D00">
            <w:pPr>
              <w:ind w:left="360"/>
              <w:rPr>
                <w:rFonts w:asciiTheme="majorHAnsi" w:hAnsiTheme="majorHAnsi" w:cstheme="majorHAnsi"/>
                <w:b/>
              </w:rPr>
            </w:pPr>
          </w:p>
        </w:tc>
        <w:tc>
          <w:tcPr>
            <w:tcW w:w="3657" w:type="dxa"/>
            <w:tcBorders>
              <w:top w:val="single" w:sz="4" w:space="0" w:color="auto"/>
              <w:left w:val="nil"/>
              <w:bottom w:val="single" w:sz="4" w:space="0" w:color="auto"/>
              <w:right w:val="nil"/>
            </w:tcBorders>
          </w:tcPr>
          <w:p w14:paraId="27B01E8C" w14:textId="77777777" w:rsidR="001D3D00" w:rsidRPr="00AE124D" w:rsidRDefault="001D3D00" w:rsidP="001D3D00">
            <w:pPr>
              <w:pStyle w:val="Listeafsnit1"/>
              <w:spacing w:after="0"/>
              <w:ind w:left="360"/>
              <w:rPr>
                <w:rFonts w:asciiTheme="majorHAnsi" w:hAnsiTheme="majorHAnsi" w:cstheme="majorHAnsi"/>
                <w:sz w:val="20"/>
                <w:szCs w:val="20"/>
              </w:rPr>
            </w:pPr>
          </w:p>
        </w:tc>
        <w:tc>
          <w:tcPr>
            <w:tcW w:w="2969" w:type="dxa"/>
            <w:tcBorders>
              <w:top w:val="single" w:sz="4" w:space="0" w:color="auto"/>
              <w:left w:val="nil"/>
              <w:bottom w:val="single" w:sz="4" w:space="0" w:color="auto"/>
              <w:right w:val="single" w:sz="4" w:space="0" w:color="auto"/>
            </w:tcBorders>
          </w:tcPr>
          <w:p w14:paraId="2A90A1AD" w14:textId="77777777" w:rsidR="001D3D00" w:rsidRPr="00AE124D" w:rsidRDefault="001D3D00" w:rsidP="001D3D00">
            <w:pPr>
              <w:rPr>
                <w:rFonts w:asciiTheme="majorHAnsi" w:hAnsiTheme="majorHAnsi" w:cstheme="majorHAnsi"/>
              </w:rPr>
            </w:pPr>
          </w:p>
        </w:tc>
      </w:tr>
      <w:tr w:rsidR="001D3D00" w:rsidRPr="0079375E" w14:paraId="64822780" w14:textId="77777777" w:rsidTr="001D3D00">
        <w:trPr>
          <w:gridAfter w:val="1"/>
          <w:wAfter w:w="239" w:type="dxa"/>
          <w:trHeight w:val="616"/>
        </w:trPr>
        <w:tc>
          <w:tcPr>
            <w:tcW w:w="843" w:type="dxa"/>
            <w:gridSpan w:val="2"/>
            <w:tcBorders>
              <w:top w:val="single" w:sz="4" w:space="0" w:color="auto"/>
            </w:tcBorders>
          </w:tcPr>
          <w:p w14:paraId="05FC22F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HÆM-15</w:t>
            </w:r>
          </w:p>
        </w:tc>
        <w:tc>
          <w:tcPr>
            <w:tcW w:w="2368" w:type="dxa"/>
            <w:tcBorders>
              <w:top w:val="single" w:sz="4" w:space="0" w:color="auto"/>
            </w:tcBorders>
          </w:tcPr>
          <w:p w14:paraId="34D51560"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Lymfomer</w:t>
            </w:r>
            <w:proofErr w:type="spellEnd"/>
          </w:p>
          <w:p w14:paraId="6DA1C296" w14:textId="77777777" w:rsidR="001D3D00" w:rsidRPr="00AE124D" w:rsidRDefault="001D3D00" w:rsidP="001D3D00">
            <w:pPr>
              <w:widowControl w:val="0"/>
              <w:autoSpaceDE w:val="0"/>
              <w:autoSpaceDN w:val="0"/>
              <w:adjustRightInd w:val="0"/>
              <w:rPr>
                <w:rFonts w:asciiTheme="majorHAnsi" w:hAnsiTheme="majorHAnsi" w:cstheme="majorHAnsi"/>
                <w:szCs w:val="22"/>
              </w:rPr>
            </w:pPr>
          </w:p>
        </w:tc>
        <w:tc>
          <w:tcPr>
            <w:tcW w:w="5767" w:type="dxa"/>
            <w:gridSpan w:val="2"/>
            <w:tcBorders>
              <w:top w:val="single" w:sz="4" w:space="0" w:color="auto"/>
            </w:tcBorders>
          </w:tcPr>
          <w:p w14:paraId="71B2F5F7"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ekspert/Lægefaglig/Sundhedsfremmer</w:t>
            </w:r>
          </w:p>
          <w:p w14:paraId="79930022"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17791EDA"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1. Kan diskutere </w:t>
            </w:r>
            <w:proofErr w:type="spellStart"/>
            <w:r w:rsidRPr="00AE124D">
              <w:rPr>
                <w:rFonts w:asciiTheme="majorHAnsi" w:hAnsiTheme="majorHAnsi" w:cstheme="majorHAnsi"/>
                <w:color w:val="000000"/>
              </w:rPr>
              <w:t>lymfomer</w:t>
            </w:r>
            <w:proofErr w:type="spellEnd"/>
            <w:r w:rsidRPr="00AE124D">
              <w:rPr>
                <w:rFonts w:asciiTheme="majorHAnsi" w:hAnsiTheme="majorHAnsi" w:cstheme="majorHAnsi"/>
                <w:color w:val="000000"/>
              </w:rPr>
              <w:t xml:space="preserve"> baseret på WHO-kriterier, herunder </w:t>
            </w:r>
            <w:proofErr w:type="spellStart"/>
            <w:r w:rsidRPr="00AE124D">
              <w:rPr>
                <w:rFonts w:asciiTheme="majorHAnsi" w:hAnsiTheme="majorHAnsi" w:cstheme="majorHAnsi"/>
                <w:color w:val="000000"/>
              </w:rPr>
              <w:t>differentialdiagnostiske</w:t>
            </w:r>
            <w:proofErr w:type="spellEnd"/>
            <w:r w:rsidRPr="00AE124D">
              <w:rPr>
                <w:rFonts w:asciiTheme="majorHAnsi" w:hAnsiTheme="majorHAnsi" w:cstheme="majorHAnsi"/>
                <w:color w:val="000000"/>
              </w:rPr>
              <w:t xml:space="preserve"> overvejelser som sekundære årsager til </w:t>
            </w:r>
            <w:proofErr w:type="spellStart"/>
            <w:r w:rsidRPr="00AE124D">
              <w:rPr>
                <w:rFonts w:asciiTheme="majorHAnsi" w:hAnsiTheme="majorHAnsi" w:cstheme="majorHAnsi"/>
                <w:color w:val="000000"/>
              </w:rPr>
              <w:t>lymphadenopati</w:t>
            </w:r>
            <w:proofErr w:type="spellEnd"/>
            <w:r w:rsidRPr="00AE124D">
              <w:rPr>
                <w:rFonts w:asciiTheme="majorHAnsi" w:hAnsiTheme="majorHAnsi" w:cstheme="majorHAnsi"/>
                <w:color w:val="000000"/>
              </w:rPr>
              <w:t xml:space="preserve"> (f.eks. </w:t>
            </w:r>
            <w:proofErr w:type="spellStart"/>
            <w:r w:rsidRPr="00AE124D">
              <w:rPr>
                <w:rFonts w:asciiTheme="majorHAnsi" w:hAnsiTheme="majorHAnsi" w:cstheme="majorHAnsi"/>
                <w:color w:val="000000"/>
              </w:rPr>
              <w:t>sarkoidose</w:t>
            </w:r>
            <w:proofErr w:type="spellEnd"/>
            <w:r w:rsidRPr="00AE124D">
              <w:rPr>
                <w:rFonts w:asciiTheme="majorHAnsi" w:hAnsiTheme="majorHAnsi" w:cstheme="majorHAnsi"/>
                <w:color w:val="000000"/>
              </w:rPr>
              <w:t xml:space="preserve">, </w:t>
            </w:r>
            <w:proofErr w:type="spellStart"/>
            <w:r w:rsidRPr="00AE124D">
              <w:rPr>
                <w:rFonts w:asciiTheme="majorHAnsi" w:hAnsiTheme="majorHAnsi" w:cstheme="majorHAnsi"/>
                <w:color w:val="000000"/>
              </w:rPr>
              <w:t>reumatoid</w:t>
            </w:r>
            <w:proofErr w:type="spellEnd"/>
            <w:r w:rsidRPr="00AE124D">
              <w:rPr>
                <w:rFonts w:asciiTheme="majorHAnsi" w:hAnsiTheme="majorHAnsi" w:cstheme="majorHAnsi"/>
                <w:color w:val="000000"/>
              </w:rPr>
              <w:t xml:space="preserve"> </w:t>
            </w:r>
            <w:proofErr w:type="spellStart"/>
            <w:r w:rsidRPr="00AE124D">
              <w:rPr>
                <w:rFonts w:asciiTheme="majorHAnsi" w:hAnsiTheme="majorHAnsi" w:cstheme="majorHAnsi"/>
                <w:color w:val="000000"/>
              </w:rPr>
              <w:t>artrit</w:t>
            </w:r>
            <w:proofErr w:type="spellEnd"/>
            <w:r w:rsidRPr="00AE124D">
              <w:rPr>
                <w:rFonts w:asciiTheme="majorHAnsi" w:hAnsiTheme="majorHAnsi" w:cstheme="majorHAnsi"/>
                <w:color w:val="000000"/>
              </w:rPr>
              <w:t xml:space="preserve">, SLE, EBV, </w:t>
            </w:r>
            <w:proofErr w:type="spellStart"/>
            <w:r w:rsidRPr="00AE124D">
              <w:rPr>
                <w:rFonts w:asciiTheme="majorHAnsi" w:hAnsiTheme="majorHAnsi" w:cstheme="majorHAnsi"/>
                <w:color w:val="000000"/>
              </w:rPr>
              <w:t>Borrelia</w:t>
            </w:r>
            <w:proofErr w:type="spellEnd"/>
            <w:r w:rsidRPr="00AE124D">
              <w:rPr>
                <w:rFonts w:asciiTheme="majorHAnsi" w:hAnsiTheme="majorHAnsi" w:cstheme="majorHAnsi"/>
                <w:color w:val="000000"/>
              </w:rPr>
              <w:t xml:space="preserve"> osv.). Kan diskutere lavmaligne, højmaligne, B-, T-, </w:t>
            </w:r>
            <w:proofErr w:type="spellStart"/>
            <w:r w:rsidRPr="00AE124D">
              <w:rPr>
                <w:rFonts w:asciiTheme="majorHAnsi" w:hAnsiTheme="majorHAnsi" w:cstheme="majorHAnsi"/>
                <w:color w:val="000000"/>
              </w:rPr>
              <w:t>Hodgkin’s</w:t>
            </w:r>
            <w:proofErr w:type="spellEnd"/>
            <w:r w:rsidRPr="00AE124D">
              <w:rPr>
                <w:rFonts w:asciiTheme="majorHAnsi" w:hAnsiTheme="majorHAnsi" w:cstheme="majorHAnsi"/>
                <w:color w:val="000000"/>
              </w:rPr>
              <w:t xml:space="preserve"> og Non-</w:t>
            </w:r>
            <w:proofErr w:type="spellStart"/>
            <w:r w:rsidRPr="00AE124D">
              <w:rPr>
                <w:rFonts w:asciiTheme="majorHAnsi" w:hAnsiTheme="majorHAnsi" w:cstheme="majorHAnsi"/>
                <w:color w:val="000000"/>
              </w:rPr>
              <w:t>Hodgkin’s</w:t>
            </w:r>
            <w:proofErr w:type="spellEnd"/>
            <w:r w:rsidRPr="00AE124D">
              <w:rPr>
                <w:rFonts w:asciiTheme="majorHAnsi" w:hAnsiTheme="majorHAnsi" w:cstheme="majorHAnsi"/>
                <w:color w:val="000000"/>
              </w:rPr>
              <w:t xml:space="preserve"> </w:t>
            </w:r>
            <w:proofErr w:type="spellStart"/>
            <w:r w:rsidRPr="00AE124D">
              <w:rPr>
                <w:rFonts w:asciiTheme="majorHAnsi" w:hAnsiTheme="majorHAnsi" w:cstheme="majorHAnsi"/>
                <w:color w:val="000000"/>
              </w:rPr>
              <w:t>lymfom</w:t>
            </w:r>
            <w:proofErr w:type="spellEnd"/>
          </w:p>
          <w:p w14:paraId="1CA14679"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2. Kan diskutere behandlingsmuligheder herunder skelne mellem </w:t>
            </w:r>
            <w:proofErr w:type="spellStart"/>
            <w:r w:rsidRPr="00AE124D">
              <w:rPr>
                <w:rFonts w:asciiTheme="majorHAnsi" w:hAnsiTheme="majorHAnsi" w:cstheme="majorHAnsi"/>
                <w:color w:val="000000"/>
              </w:rPr>
              <w:t>kurativt</w:t>
            </w:r>
            <w:proofErr w:type="spellEnd"/>
            <w:r w:rsidRPr="00AE124D">
              <w:rPr>
                <w:rFonts w:asciiTheme="majorHAnsi" w:hAnsiTheme="majorHAnsi" w:cstheme="majorHAnsi"/>
                <w:color w:val="000000"/>
              </w:rPr>
              <w:t xml:space="preserve"> intenderet og livsforlængende terapi. Demonstrerer kendskab til og anvendelse af nationale retningslinjer herunder opstart af 1. linjeterapi.</w:t>
            </w:r>
          </w:p>
          <w:p w14:paraId="7219490D"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3. Kan identificere og varetage almindelige komplikationer i forbindelse med sygdom og behandling. Kan mistænke og agere på potentielle senkomplikationer specielt sekundær MDS og </w:t>
            </w:r>
            <w:proofErr w:type="spellStart"/>
            <w:r w:rsidRPr="00AE124D">
              <w:rPr>
                <w:rFonts w:asciiTheme="majorHAnsi" w:hAnsiTheme="majorHAnsi" w:cstheme="majorHAnsi"/>
                <w:color w:val="000000"/>
              </w:rPr>
              <w:t>kardiotokscitet</w:t>
            </w:r>
            <w:proofErr w:type="spellEnd"/>
            <w:r w:rsidRPr="00AE124D">
              <w:rPr>
                <w:rFonts w:asciiTheme="majorHAnsi" w:hAnsiTheme="majorHAnsi" w:cstheme="majorHAnsi"/>
                <w:color w:val="000000"/>
              </w:rPr>
              <w:t>. </w:t>
            </w:r>
          </w:p>
          <w:p w14:paraId="4F14614C" w14:textId="13D69D8D" w:rsidR="001D3D00" w:rsidRPr="00AE124D" w:rsidRDefault="001D3D00" w:rsidP="001D3D00">
            <w:pPr>
              <w:rPr>
                <w:rFonts w:asciiTheme="majorHAnsi" w:hAnsiTheme="majorHAnsi" w:cstheme="majorHAnsi"/>
                <w:b/>
              </w:rPr>
            </w:pPr>
            <w:r w:rsidRPr="00AE124D">
              <w:rPr>
                <w:rFonts w:asciiTheme="majorHAnsi" w:hAnsiTheme="majorHAnsi" w:cstheme="majorHAnsi"/>
                <w:color w:val="000000"/>
              </w:rPr>
              <w:lastRenderedPageBreak/>
              <w:t xml:space="preserve">4. Kan informere patient og pårørende herunder give relevant rådgivning omkring håndtering af sædvanlige problemstillinger og bivirkninger (f.eks. </w:t>
            </w:r>
            <w:proofErr w:type="spellStart"/>
            <w:r w:rsidRPr="00AE124D">
              <w:rPr>
                <w:rFonts w:asciiTheme="majorHAnsi" w:hAnsiTheme="majorHAnsi" w:cstheme="majorHAnsi"/>
                <w:color w:val="000000"/>
              </w:rPr>
              <w:t>febrilia</w:t>
            </w:r>
            <w:proofErr w:type="spellEnd"/>
            <w:r w:rsidRPr="00AE124D">
              <w:rPr>
                <w:rFonts w:asciiTheme="majorHAnsi" w:hAnsiTheme="majorHAnsi" w:cstheme="majorHAnsi"/>
                <w:color w:val="000000"/>
              </w:rPr>
              <w:t xml:space="preserve">, sterilitet, hårtab o.a.) samt </w:t>
            </w:r>
            <w:r w:rsidR="00FD0650" w:rsidRPr="00AE124D">
              <w:rPr>
                <w:rFonts w:asciiTheme="majorHAnsi" w:hAnsiTheme="majorHAnsi" w:cstheme="majorHAnsi"/>
                <w:color w:val="000000"/>
              </w:rPr>
              <w:t>senkomplikationer.</w:t>
            </w:r>
            <w:r w:rsidRPr="00AE124D">
              <w:rPr>
                <w:rFonts w:asciiTheme="majorHAnsi" w:hAnsiTheme="majorHAnsi" w:cstheme="majorHAnsi"/>
                <w:color w:val="000000"/>
              </w:rPr>
              <w:t xml:space="preserve"> Kan diskutere etiske problemstillinger (som f.eks. </w:t>
            </w:r>
            <w:proofErr w:type="spellStart"/>
            <w:r w:rsidRPr="00AE124D">
              <w:rPr>
                <w:rFonts w:asciiTheme="majorHAnsi" w:hAnsiTheme="majorHAnsi" w:cstheme="majorHAnsi"/>
                <w:color w:val="000000"/>
              </w:rPr>
              <w:t>cost-benefit</w:t>
            </w:r>
            <w:proofErr w:type="spellEnd"/>
            <w:r w:rsidRPr="00AE124D">
              <w:rPr>
                <w:rFonts w:asciiTheme="majorHAnsi" w:hAnsiTheme="majorHAnsi" w:cstheme="majorHAnsi"/>
                <w:color w:val="000000"/>
              </w:rPr>
              <w:t xml:space="preserve"> (for patient og familie, for samfundet) af intensiv </w:t>
            </w:r>
            <w:proofErr w:type="spellStart"/>
            <w:r w:rsidRPr="00AE124D">
              <w:rPr>
                <w:rFonts w:asciiTheme="majorHAnsi" w:hAnsiTheme="majorHAnsi" w:cstheme="majorHAnsi"/>
                <w:color w:val="000000"/>
              </w:rPr>
              <w:t>kurativt</w:t>
            </w:r>
            <w:proofErr w:type="spellEnd"/>
            <w:r w:rsidRPr="00AE124D">
              <w:rPr>
                <w:rFonts w:asciiTheme="majorHAnsi" w:hAnsiTheme="majorHAnsi" w:cstheme="majorHAnsi"/>
                <w:color w:val="000000"/>
              </w:rPr>
              <w:t xml:space="preserve"> intenderet versus symptomatisk terapi hos gamle og/eller patienter med </w:t>
            </w:r>
            <w:proofErr w:type="spellStart"/>
            <w:r w:rsidRPr="00AE124D">
              <w:rPr>
                <w:rFonts w:asciiTheme="majorHAnsi" w:hAnsiTheme="majorHAnsi" w:cstheme="majorHAnsi"/>
                <w:color w:val="000000"/>
              </w:rPr>
              <w:t>komorbiditet</w:t>
            </w:r>
            <w:proofErr w:type="spellEnd"/>
            <w:r w:rsidRPr="00AE124D">
              <w:rPr>
                <w:rFonts w:asciiTheme="majorHAnsi" w:hAnsiTheme="majorHAnsi" w:cstheme="majorHAnsi"/>
                <w:color w:val="000000"/>
              </w:rPr>
              <w:t xml:space="preserve">. </w:t>
            </w:r>
          </w:p>
          <w:p w14:paraId="5BE577E6" w14:textId="77777777" w:rsidR="001D3D00" w:rsidRPr="00AE124D" w:rsidRDefault="001D3D00" w:rsidP="001D3D00">
            <w:pPr>
              <w:ind w:left="360"/>
              <w:rPr>
                <w:rFonts w:asciiTheme="majorHAnsi" w:hAnsiTheme="majorHAnsi" w:cstheme="majorHAnsi"/>
                <w:b/>
              </w:rPr>
            </w:pPr>
          </w:p>
        </w:tc>
        <w:tc>
          <w:tcPr>
            <w:tcW w:w="3657" w:type="dxa"/>
            <w:tcBorders>
              <w:top w:val="single" w:sz="4" w:space="0" w:color="auto"/>
            </w:tcBorders>
          </w:tcPr>
          <w:p w14:paraId="0D35A3D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5DDB87E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49F8D0F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6974F10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464FE2A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01B6E83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60F7BE7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1B5249A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top w:val="single" w:sz="4" w:space="0" w:color="auto"/>
            </w:tcBorders>
          </w:tcPr>
          <w:p w14:paraId="3EDF55AB"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18E65318" w14:textId="48A8B6F9"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30"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570E8E9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0B8DF36E" w14:textId="77777777" w:rsidTr="001D3D00">
        <w:trPr>
          <w:gridAfter w:val="1"/>
          <w:wAfter w:w="239" w:type="dxa"/>
          <w:trHeight w:val="616"/>
        </w:trPr>
        <w:tc>
          <w:tcPr>
            <w:tcW w:w="843" w:type="dxa"/>
            <w:gridSpan w:val="2"/>
            <w:tcBorders>
              <w:top w:val="single" w:sz="4" w:space="0" w:color="auto"/>
            </w:tcBorders>
          </w:tcPr>
          <w:p w14:paraId="70324D1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HÆM-16</w:t>
            </w:r>
          </w:p>
        </w:tc>
        <w:tc>
          <w:tcPr>
            <w:tcW w:w="2368" w:type="dxa"/>
            <w:tcBorders>
              <w:top w:val="single" w:sz="4" w:space="0" w:color="auto"/>
            </w:tcBorders>
          </w:tcPr>
          <w:p w14:paraId="54C535CA" w14:textId="77777777" w:rsidR="001D3D00" w:rsidRPr="00AE124D" w:rsidRDefault="001D3D00" w:rsidP="001D3D00">
            <w:pPr>
              <w:widowControl w:val="0"/>
              <w:autoSpaceDE w:val="0"/>
              <w:autoSpaceDN w:val="0"/>
              <w:adjustRightInd w:val="0"/>
              <w:rPr>
                <w:rFonts w:asciiTheme="majorHAnsi" w:hAnsiTheme="majorHAnsi" w:cstheme="majorHAnsi"/>
                <w:szCs w:val="22"/>
              </w:rPr>
            </w:pPr>
            <w:r w:rsidRPr="00AE124D">
              <w:rPr>
                <w:rFonts w:asciiTheme="majorHAnsi" w:hAnsiTheme="majorHAnsi" w:cstheme="majorHAnsi"/>
                <w:szCs w:val="22"/>
              </w:rPr>
              <w:t>Leukæmi</w:t>
            </w:r>
          </w:p>
        </w:tc>
        <w:tc>
          <w:tcPr>
            <w:tcW w:w="5767" w:type="dxa"/>
            <w:gridSpan w:val="2"/>
            <w:tcBorders>
              <w:top w:val="single" w:sz="4" w:space="0" w:color="auto"/>
            </w:tcBorders>
          </w:tcPr>
          <w:p w14:paraId="2CAD61B9" w14:textId="77777777" w:rsidR="001D3D00" w:rsidRPr="00AE124D" w:rsidRDefault="001D3D00" w:rsidP="00AE124D">
            <w:pPr>
              <w:ind w:left="-67"/>
              <w:rPr>
                <w:rFonts w:asciiTheme="majorHAnsi" w:hAnsiTheme="majorHAnsi" w:cstheme="majorHAnsi"/>
                <w:b/>
              </w:rPr>
            </w:pPr>
            <w:r w:rsidRPr="00AE124D">
              <w:rPr>
                <w:rFonts w:asciiTheme="majorHAnsi" w:hAnsiTheme="majorHAnsi" w:cstheme="majorHAnsi"/>
                <w:b/>
              </w:rPr>
              <w:t>Primært: Medicinsk ekspert/Lægefaglig</w:t>
            </w:r>
          </w:p>
          <w:p w14:paraId="128AB9CC" w14:textId="77777777" w:rsidR="001D3D00" w:rsidRPr="00AE124D" w:rsidRDefault="001D3D00" w:rsidP="00AE124D">
            <w:pPr>
              <w:ind w:left="-67"/>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6F067470" w14:textId="5864D0F5" w:rsidR="001D3D00" w:rsidRPr="00AE124D" w:rsidRDefault="00DE0B6B" w:rsidP="001D3D00">
            <w:pPr>
              <w:rPr>
                <w:rFonts w:asciiTheme="majorHAnsi" w:hAnsiTheme="majorHAnsi" w:cstheme="majorHAnsi"/>
                <w:color w:val="000000"/>
              </w:rPr>
            </w:pPr>
            <w:r w:rsidRPr="00AE124D">
              <w:rPr>
                <w:rFonts w:asciiTheme="majorHAnsi" w:hAnsiTheme="majorHAnsi" w:cstheme="majorHAnsi"/>
                <w:color w:val="000000"/>
              </w:rPr>
              <w:t xml:space="preserve">1. </w:t>
            </w:r>
            <w:r w:rsidR="001D3D00" w:rsidRPr="00AE124D">
              <w:rPr>
                <w:rFonts w:asciiTheme="majorHAnsi" w:hAnsiTheme="majorHAnsi" w:cstheme="majorHAnsi"/>
                <w:color w:val="000000"/>
              </w:rPr>
              <w:t xml:space="preserve">Kan diskutere </w:t>
            </w:r>
            <w:proofErr w:type="spellStart"/>
            <w:r w:rsidR="001D3D00" w:rsidRPr="00AE124D">
              <w:rPr>
                <w:rFonts w:asciiTheme="majorHAnsi" w:hAnsiTheme="majorHAnsi" w:cstheme="majorHAnsi"/>
                <w:color w:val="000000"/>
              </w:rPr>
              <w:t>leukæmier</w:t>
            </w:r>
            <w:proofErr w:type="spellEnd"/>
            <w:r w:rsidR="001D3D00" w:rsidRPr="00AE124D">
              <w:rPr>
                <w:rFonts w:asciiTheme="majorHAnsi" w:hAnsiTheme="majorHAnsi" w:cstheme="majorHAnsi"/>
                <w:color w:val="000000"/>
              </w:rPr>
              <w:t xml:space="preserve"> baseret på WHO-kriterier, herunder </w:t>
            </w:r>
            <w:proofErr w:type="spellStart"/>
            <w:r w:rsidR="001D3D00" w:rsidRPr="00AE124D">
              <w:rPr>
                <w:rFonts w:asciiTheme="majorHAnsi" w:hAnsiTheme="majorHAnsi" w:cstheme="majorHAnsi"/>
                <w:color w:val="000000"/>
              </w:rPr>
              <w:t>differentialdiagnostiske</w:t>
            </w:r>
            <w:proofErr w:type="spellEnd"/>
            <w:r w:rsidR="001D3D00" w:rsidRPr="00AE124D">
              <w:rPr>
                <w:rFonts w:asciiTheme="majorHAnsi" w:hAnsiTheme="majorHAnsi" w:cstheme="majorHAnsi"/>
                <w:color w:val="000000"/>
              </w:rPr>
              <w:t xml:space="preserve"> overvejelser som sekundære årsager til</w:t>
            </w:r>
            <w:r w:rsidR="00FD0650" w:rsidRPr="00AE124D">
              <w:rPr>
                <w:rFonts w:asciiTheme="majorHAnsi" w:hAnsiTheme="majorHAnsi" w:cstheme="majorHAnsi"/>
                <w:color w:val="000000"/>
              </w:rPr>
              <w:t xml:space="preserve"> leukocytose</w:t>
            </w:r>
            <w:r w:rsidR="001D3D00" w:rsidRPr="00AE124D">
              <w:rPr>
                <w:rFonts w:asciiTheme="majorHAnsi" w:hAnsiTheme="majorHAnsi" w:cstheme="majorHAnsi"/>
                <w:color w:val="000000"/>
              </w:rPr>
              <w:t xml:space="preserve"> (f.eks. </w:t>
            </w:r>
            <w:proofErr w:type="spellStart"/>
            <w:r w:rsidR="001D3D00" w:rsidRPr="00AE124D">
              <w:rPr>
                <w:rFonts w:asciiTheme="majorHAnsi" w:hAnsiTheme="majorHAnsi" w:cstheme="majorHAnsi"/>
                <w:color w:val="000000"/>
              </w:rPr>
              <w:t>leukæmoid</w:t>
            </w:r>
            <w:proofErr w:type="spellEnd"/>
            <w:r w:rsidR="001D3D00" w:rsidRPr="00AE124D">
              <w:rPr>
                <w:rFonts w:asciiTheme="majorHAnsi" w:hAnsiTheme="majorHAnsi" w:cstheme="majorHAnsi"/>
                <w:color w:val="000000"/>
              </w:rPr>
              <w:t xml:space="preserve"> reaktion). Kan diskutere og differentiere mellemkroniske og akutte, </w:t>
            </w:r>
            <w:proofErr w:type="spellStart"/>
            <w:r w:rsidR="001D3D00" w:rsidRPr="00AE124D">
              <w:rPr>
                <w:rFonts w:asciiTheme="majorHAnsi" w:hAnsiTheme="majorHAnsi" w:cstheme="majorHAnsi"/>
                <w:color w:val="000000"/>
              </w:rPr>
              <w:t>myeloide</w:t>
            </w:r>
            <w:proofErr w:type="spellEnd"/>
            <w:r w:rsidR="001D3D00" w:rsidRPr="00AE124D">
              <w:rPr>
                <w:rFonts w:asciiTheme="majorHAnsi" w:hAnsiTheme="majorHAnsi" w:cstheme="majorHAnsi"/>
                <w:color w:val="000000"/>
              </w:rPr>
              <w:t xml:space="preserve"> og lymfatiske </w:t>
            </w:r>
            <w:proofErr w:type="spellStart"/>
            <w:r w:rsidR="001D3D00" w:rsidRPr="00AE124D">
              <w:rPr>
                <w:rFonts w:asciiTheme="majorHAnsi" w:hAnsiTheme="majorHAnsi" w:cstheme="majorHAnsi"/>
                <w:color w:val="000000"/>
              </w:rPr>
              <w:t>leukæmier</w:t>
            </w:r>
            <w:proofErr w:type="spellEnd"/>
            <w:r w:rsidR="001D3D00" w:rsidRPr="00AE124D">
              <w:rPr>
                <w:rFonts w:asciiTheme="majorHAnsi" w:hAnsiTheme="majorHAnsi" w:cstheme="majorHAnsi"/>
                <w:color w:val="000000"/>
              </w:rPr>
              <w:t>.</w:t>
            </w:r>
          </w:p>
          <w:p w14:paraId="65ADE8C4" w14:textId="7355CC3B"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2. Kan diskutere behandlingsmuligheder herunder skelne mellem </w:t>
            </w:r>
            <w:proofErr w:type="spellStart"/>
            <w:r w:rsidRPr="00AE124D">
              <w:rPr>
                <w:rFonts w:asciiTheme="majorHAnsi" w:hAnsiTheme="majorHAnsi" w:cstheme="majorHAnsi"/>
                <w:color w:val="000000"/>
              </w:rPr>
              <w:t>kurativt</w:t>
            </w:r>
            <w:proofErr w:type="spellEnd"/>
            <w:r w:rsidRPr="00AE124D">
              <w:rPr>
                <w:rFonts w:asciiTheme="majorHAnsi" w:hAnsiTheme="majorHAnsi" w:cstheme="majorHAnsi"/>
                <w:color w:val="000000"/>
              </w:rPr>
              <w:t xml:space="preserve"> intenderet (inkl. </w:t>
            </w:r>
            <w:proofErr w:type="spellStart"/>
            <w:r w:rsidRPr="00AE124D">
              <w:rPr>
                <w:rFonts w:asciiTheme="majorHAnsi" w:hAnsiTheme="majorHAnsi" w:cstheme="majorHAnsi"/>
                <w:color w:val="000000"/>
              </w:rPr>
              <w:t>allogen</w:t>
            </w:r>
            <w:proofErr w:type="spellEnd"/>
            <w:r w:rsidRPr="00AE124D">
              <w:rPr>
                <w:rFonts w:asciiTheme="majorHAnsi" w:hAnsiTheme="majorHAnsi" w:cstheme="majorHAnsi"/>
                <w:color w:val="000000"/>
              </w:rPr>
              <w:t xml:space="preserve"> </w:t>
            </w:r>
            <w:r w:rsidR="00FD0650" w:rsidRPr="00AE124D">
              <w:rPr>
                <w:rFonts w:asciiTheme="majorHAnsi" w:hAnsiTheme="majorHAnsi" w:cstheme="majorHAnsi"/>
                <w:color w:val="000000"/>
              </w:rPr>
              <w:t>transplantation) og</w:t>
            </w:r>
            <w:r w:rsidRPr="00AE124D">
              <w:rPr>
                <w:rFonts w:asciiTheme="majorHAnsi" w:hAnsiTheme="majorHAnsi" w:cstheme="majorHAnsi"/>
                <w:color w:val="000000"/>
              </w:rPr>
              <w:t xml:space="preserve"> livsforlængende terapi. Demonstrerer kendskab til og anvendelse af nationale retningslinjer herunder opstart af 1. linjeterapi.</w:t>
            </w:r>
          </w:p>
          <w:p w14:paraId="5BC79F9D"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lastRenderedPageBreak/>
              <w:t>3. Kan identificere og varetage almindelige komplikationer i forbindelse med sygdom og behandling. Kan mistænke og agere på potentielle senkomplikationer</w:t>
            </w:r>
          </w:p>
          <w:p w14:paraId="14431FE8"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4. Kan informere patient og pårørende herunder giverelevant rådgivning omkring håndtering af sædvanlige problemstillinger og bivirkninger samt senkomplikationer. Kan diskutere etiske problemstillinger (som f.eks. </w:t>
            </w:r>
            <w:proofErr w:type="spellStart"/>
            <w:r w:rsidRPr="00AE124D">
              <w:rPr>
                <w:rFonts w:asciiTheme="majorHAnsi" w:hAnsiTheme="majorHAnsi" w:cstheme="majorHAnsi"/>
                <w:color w:val="000000"/>
              </w:rPr>
              <w:t>cost-benefit</w:t>
            </w:r>
            <w:proofErr w:type="spellEnd"/>
            <w:r w:rsidRPr="00AE124D">
              <w:rPr>
                <w:rFonts w:asciiTheme="majorHAnsi" w:hAnsiTheme="majorHAnsi" w:cstheme="majorHAnsi"/>
                <w:color w:val="000000"/>
              </w:rPr>
              <w:t xml:space="preserve"> (for patient og familie, for samfundet) af intensiv </w:t>
            </w:r>
            <w:proofErr w:type="spellStart"/>
            <w:r w:rsidRPr="00AE124D">
              <w:rPr>
                <w:rFonts w:asciiTheme="majorHAnsi" w:hAnsiTheme="majorHAnsi" w:cstheme="majorHAnsi"/>
                <w:color w:val="000000"/>
              </w:rPr>
              <w:t>kurativt</w:t>
            </w:r>
            <w:proofErr w:type="spellEnd"/>
            <w:r w:rsidRPr="00AE124D">
              <w:rPr>
                <w:rFonts w:asciiTheme="majorHAnsi" w:hAnsiTheme="majorHAnsi" w:cstheme="majorHAnsi"/>
                <w:color w:val="000000"/>
              </w:rPr>
              <w:t xml:space="preserve"> intenderet versus symptomatisk terapi hos gamle og/eller patienter med </w:t>
            </w:r>
            <w:proofErr w:type="spellStart"/>
            <w:r w:rsidRPr="00AE124D">
              <w:rPr>
                <w:rFonts w:asciiTheme="majorHAnsi" w:hAnsiTheme="majorHAnsi" w:cstheme="majorHAnsi"/>
                <w:color w:val="000000"/>
              </w:rPr>
              <w:t>komorbiditet</w:t>
            </w:r>
            <w:proofErr w:type="spellEnd"/>
            <w:r w:rsidRPr="00AE124D">
              <w:rPr>
                <w:rFonts w:asciiTheme="majorHAnsi" w:hAnsiTheme="majorHAnsi" w:cstheme="majorHAnsi"/>
                <w:color w:val="000000"/>
              </w:rPr>
              <w:t>.)</w:t>
            </w:r>
          </w:p>
          <w:p w14:paraId="6E2BC0E6" w14:textId="77777777" w:rsidR="001D3D00" w:rsidRPr="00AE124D" w:rsidRDefault="001D3D00" w:rsidP="001D3D00">
            <w:pPr>
              <w:rPr>
                <w:rFonts w:asciiTheme="majorHAnsi" w:hAnsiTheme="majorHAnsi" w:cstheme="majorHAnsi"/>
                <w:b/>
              </w:rPr>
            </w:pPr>
          </w:p>
          <w:p w14:paraId="1F942B8C" w14:textId="77777777" w:rsidR="001D3D00" w:rsidRPr="00AE124D" w:rsidRDefault="001D3D00" w:rsidP="001D3D00">
            <w:pPr>
              <w:ind w:left="360"/>
              <w:rPr>
                <w:rFonts w:asciiTheme="majorHAnsi" w:hAnsiTheme="majorHAnsi" w:cstheme="majorHAnsi"/>
                <w:b/>
              </w:rPr>
            </w:pPr>
          </w:p>
        </w:tc>
        <w:tc>
          <w:tcPr>
            <w:tcW w:w="3657" w:type="dxa"/>
            <w:tcBorders>
              <w:top w:val="single" w:sz="4" w:space="0" w:color="auto"/>
            </w:tcBorders>
          </w:tcPr>
          <w:p w14:paraId="1257543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3B47220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32F0D15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5B9BC0E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014571D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602DC10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565283D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36993FD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top w:val="single" w:sz="4" w:space="0" w:color="auto"/>
            </w:tcBorders>
          </w:tcPr>
          <w:p w14:paraId="30335920"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3CEEECAD" w14:textId="0B8054BD"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31"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34FA90B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43D63F5D" w14:textId="77777777" w:rsidTr="001D3D00">
        <w:trPr>
          <w:gridAfter w:val="1"/>
          <w:wAfter w:w="239" w:type="dxa"/>
          <w:trHeight w:val="616"/>
        </w:trPr>
        <w:tc>
          <w:tcPr>
            <w:tcW w:w="843" w:type="dxa"/>
            <w:gridSpan w:val="2"/>
            <w:tcBorders>
              <w:top w:val="single" w:sz="4" w:space="0" w:color="auto"/>
            </w:tcBorders>
          </w:tcPr>
          <w:p w14:paraId="5FC0729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HÆM-17</w:t>
            </w:r>
          </w:p>
        </w:tc>
        <w:tc>
          <w:tcPr>
            <w:tcW w:w="2368" w:type="dxa"/>
            <w:tcBorders>
              <w:top w:val="single" w:sz="4" w:space="0" w:color="auto"/>
            </w:tcBorders>
          </w:tcPr>
          <w:p w14:paraId="74F9DEF4"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Myelodysplastisk</w:t>
            </w:r>
            <w:proofErr w:type="spellEnd"/>
            <w:r w:rsidRPr="00AE124D">
              <w:rPr>
                <w:rFonts w:asciiTheme="majorHAnsi" w:hAnsiTheme="majorHAnsi" w:cstheme="majorHAnsi"/>
                <w:szCs w:val="22"/>
              </w:rPr>
              <w:t xml:space="preserve"> syndrom</w:t>
            </w:r>
          </w:p>
        </w:tc>
        <w:tc>
          <w:tcPr>
            <w:tcW w:w="5767" w:type="dxa"/>
            <w:gridSpan w:val="2"/>
            <w:tcBorders>
              <w:top w:val="single" w:sz="4" w:space="0" w:color="auto"/>
            </w:tcBorders>
          </w:tcPr>
          <w:p w14:paraId="30EB2264"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w:t>
            </w:r>
          </w:p>
          <w:p w14:paraId="47931199"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7016E80E"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1. Kan diskutere MDS baseret på WHO-kriterier, herunder </w:t>
            </w:r>
            <w:proofErr w:type="spellStart"/>
            <w:r w:rsidRPr="00AE124D">
              <w:rPr>
                <w:rFonts w:asciiTheme="majorHAnsi" w:hAnsiTheme="majorHAnsi" w:cstheme="majorHAnsi"/>
                <w:color w:val="000000"/>
              </w:rPr>
              <w:t>differentialdiagnostiske</w:t>
            </w:r>
            <w:proofErr w:type="spellEnd"/>
            <w:r w:rsidRPr="00AE124D">
              <w:rPr>
                <w:rFonts w:asciiTheme="majorHAnsi" w:hAnsiTheme="majorHAnsi" w:cstheme="majorHAnsi"/>
                <w:color w:val="000000"/>
              </w:rPr>
              <w:t xml:space="preserve"> overvejelser. Kender og kan overveje sekundære årsager til MDS (f.eks. tidligere </w:t>
            </w:r>
            <w:proofErr w:type="spellStart"/>
            <w:r w:rsidRPr="00AE124D">
              <w:rPr>
                <w:rFonts w:asciiTheme="majorHAnsi" w:hAnsiTheme="majorHAnsi" w:cstheme="majorHAnsi"/>
                <w:color w:val="000000"/>
              </w:rPr>
              <w:t>cytostatikabehandling</w:t>
            </w:r>
            <w:proofErr w:type="spellEnd"/>
            <w:r w:rsidRPr="00AE124D">
              <w:rPr>
                <w:rFonts w:asciiTheme="majorHAnsi" w:hAnsiTheme="majorHAnsi" w:cstheme="majorHAnsi"/>
                <w:color w:val="000000"/>
              </w:rPr>
              <w:t>, erhverv med eksposition for toksiske substanser)</w:t>
            </w:r>
          </w:p>
          <w:p w14:paraId="39D15A3F"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lastRenderedPageBreak/>
              <w:t xml:space="preserve">2. Kan diskutere behandlingsmuligheder herunder skelne mellem </w:t>
            </w:r>
            <w:proofErr w:type="spellStart"/>
            <w:r w:rsidRPr="00AE124D">
              <w:rPr>
                <w:rFonts w:asciiTheme="majorHAnsi" w:hAnsiTheme="majorHAnsi" w:cstheme="majorHAnsi"/>
                <w:color w:val="000000"/>
              </w:rPr>
              <w:t>supportiv</w:t>
            </w:r>
            <w:proofErr w:type="spellEnd"/>
            <w:r w:rsidRPr="00AE124D">
              <w:rPr>
                <w:rFonts w:asciiTheme="majorHAnsi" w:hAnsiTheme="majorHAnsi" w:cstheme="majorHAnsi"/>
                <w:color w:val="000000"/>
              </w:rPr>
              <w:t xml:space="preserve"> behandling og potentielt kurabel terapi (</w:t>
            </w:r>
            <w:proofErr w:type="spellStart"/>
            <w:r w:rsidRPr="00AE124D">
              <w:rPr>
                <w:rFonts w:asciiTheme="majorHAnsi" w:hAnsiTheme="majorHAnsi" w:cstheme="majorHAnsi"/>
                <w:color w:val="000000"/>
              </w:rPr>
              <w:t>allogen</w:t>
            </w:r>
            <w:proofErr w:type="spellEnd"/>
            <w:r w:rsidRPr="00AE124D">
              <w:rPr>
                <w:rFonts w:asciiTheme="majorHAnsi" w:hAnsiTheme="majorHAnsi" w:cstheme="majorHAnsi"/>
                <w:color w:val="000000"/>
              </w:rPr>
              <w:t xml:space="preserve"> KMT). Kender og kan anvende nationale retningslinjer.</w:t>
            </w:r>
          </w:p>
          <w:p w14:paraId="2F7FF1CA"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3. Kan identificere og varetage almindelige komplikationer i forbindelse med sygdom og behandling. Kan mistænke og agere på potentielle senkomplikationer specielt sekundær </w:t>
            </w:r>
            <w:proofErr w:type="spellStart"/>
            <w:r w:rsidRPr="00AE124D">
              <w:rPr>
                <w:rFonts w:asciiTheme="majorHAnsi" w:hAnsiTheme="majorHAnsi" w:cstheme="majorHAnsi"/>
                <w:color w:val="000000"/>
              </w:rPr>
              <w:t>hæmokromatose</w:t>
            </w:r>
            <w:proofErr w:type="spellEnd"/>
            <w:r w:rsidRPr="00AE124D">
              <w:rPr>
                <w:rFonts w:asciiTheme="majorHAnsi" w:hAnsiTheme="majorHAnsi" w:cstheme="majorHAnsi"/>
                <w:color w:val="000000"/>
              </w:rPr>
              <w:t>. </w:t>
            </w:r>
          </w:p>
          <w:p w14:paraId="6B84E8E0" w14:textId="43A095A9" w:rsidR="001D3D00" w:rsidRPr="00AF2E87"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4. Kan informere patient og pårørende herunder give relevant rådgivning omkring håndtering af sædvanlige problemstillinger som f.eks. anæmisymptomer og </w:t>
            </w:r>
            <w:proofErr w:type="spellStart"/>
            <w:proofErr w:type="gramStart"/>
            <w:r w:rsidRPr="00AE124D">
              <w:rPr>
                <w:rFonts w:asciiTheme="majorHAnsi" w:hAnsiTheme="majorHAnsi" w:cstheme="majorHAnsi"/>
                <w:color w:val="000000"/>
              </w:rPr>
              <w:t>febrilia</w:t>
            </w:r>
            <w:proofErr w:type="spellEnd"/>
            <w:r w:rsidRPr="00AE124D">
              <w:rPr>
                <w:rFonts w:asciiTheme="majorHAnsi" w:hAnsiTheme="majorHAnsi" w:cstheme="majorHAnsi"/>
                <w:color w:val="000000"/>
              </w:rPr>
              <w:t>..</w:t>
            </w:r>
            <w:proofErr w:type="gramEnd"/>
            <w:r w:rsidRPr="00AE124D">
              <w:rPr>
                <w:rFonts w:asciiTheme="majorHAnsi" w:hAnsiTheme="majorHAnsi" w:cstheme="majorHAnsi"/>
                <w:color w:val="000000"/>
              </w:rPr>
              <w:t xml:space="preserve"> Kan diskutere etiske problemstillinger, som f.eks. problemer med at opnå informeret samtykke til behandlingsplan (f.eks. på grund af rel</w:t>
            </w:r>
            <w:r w:rsidR="00AF2E87">
              <w:rPr>
                <w:rFonts w:asciiTheme="majorHAnsi" w:hAnsiTheme="majorHAnsi" w:cstheme="majorHAnsi"/>
                <w:color w:val="000000"/>
              </w:rPr>
              <w:t>igiøst tilhørsforhold)</w:t>
            </w:r>
          </w:p>
        </w:tc>
        <w:tc>
          <w:tcPr>
            <w:tcW w:w="3657" w:type="dxa"/>
            <w:tcBorders>
              <w:top w:val="single" w:sz="4" w:space="0" w:color="auto"/>
            </w:tcBorders>
          </w:tcPr>
          <w:p w14:paraId="64E6BDA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0305A4D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A911C9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7C0313A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1D15674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5928620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7D450F0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5D5DE4F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7624DF5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top w:val="single" w:sz="4" w:space="0" w:color="auto"/>
            </w:tcBorders>
          </w:tcPr>
          <w:p w14:paraId="7F982A99"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0BA7194F" w14:textId="553F87D0"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32"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2482AA91"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de specialespecifikt kursus.</w:t>
            </w:r>
          </w:p>
        </w:tc>
      </w:tr>
      <w:tr w:rsidR="001D3D00" w:rsidRPr="0079375E" w14:paraId="1645A148" w14:textId="77777777" w:rsidTr="001D3D00">
        <w:trPr>
          <w:gridAfter w:val="1"/>
          <w:wAfter w:w="239" w:type="dxa"/>
          <w:trHeight w:val="616"/>
        </w:trPr>
        <w:tc>
          <w:tcPr>
            <w:tcW w:w="843" w:type="dxa"/>
            <w:gridSpan w:val="2"/>
            <w:tcBorders>
              <w:top w:val="single" w:sz="4" w:space="0" w:color="auto"/>
            </w:tcBorders>
          </w:tcPr>
          <w:p w14:paraId="0D499F97"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HÆM-18</w:t>
            </w:r>
          </w:p>
        </w:tc>
        <w:tc>
          <w:tcPr>
            <w:tcW w:w="2368" w:type="dxa"/>
            <w:tcBorders>
              <w:top w:val="single" w:sz="4" w:space="0" w:color="auto"/>
            </w:tcBorders>
          </w:tcPr>
          <w:p w14:paraId="5C7C1E4C"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Myelomatose</w:t>
            </w:r>
            <w:proofErr w:type="spellEnd"/>
          </w:p>
        </w:tc>
        <w:tc>
          <w:tcPr>
            <w:tcW w:w="5767" w:type="dxa"/>
            <w:gridSpan w:val="2"/>
            <w:tcBorders>
              <w:top w:val="single" w:sz="4" w:space="0" w:color="auto"/>
            </w:tcBorders>
          </w:tcPr>
          <w:p w14:paraId="20A33D87"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w:t>
            </w:r>
          </w:p>
          <w:p w14:paraId="317C1772"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Sundhedsfremmer, Samarbejder</w:t>
            </w:r>
          </w:p>
          <w:p w14:paraId="009C3B1F" w14:textId="7ED4C469" w:rsidR="001D3D00" w:rsidRPr="00AE124D" w:rsidRDefault="00DE0FB8" w:rsidP="001D3D00">
            <w:pPr>
              <w:rPr>
                <w:rFonts w:asciiTheme="majorHAnsi" w:hAnsiTheme="majorHAnsi" w:cstheme="majorHAnsi"/>
                <w:color w:val="000000"/>
              </w:rPr>
            </w:pPr>
            <w:r w:rsidRPr="00AE124D">
              <w:rPr>
                <w:rFonts w:asciiTheme="majorHAnsi" w:hAnsiTheme="majorHAnsi" w:cstheme="majorHAnsi"/>
                <w:color w:val="000000"/>
              </w:rPr>
              <w:t xml:space="preserve">1. </w:t>
            </w:r>
            <w:r w:rsidR="001D3D00" w:rsidRPr="00AE124D">
              <w:rPr>
                <w:rFonts w:asciiTheme="majorHAnsi" w:hAnsiTheme="majorHAnsi" w:cstheme="majorHAnsi"/>
                <w:color w:val="000000"/>
              </w:rPr>
              <w:t xml:space="preserve">Kan diskutere </w:t>
            </w:r>
            <w:proofErr w:type="spellStart"/>
            <w:r w:rsidR="001D3D00" w:rsidRPr="00AE124D">
              <w:rPr>
                <w:rFonts w:asciiTheme="majorHAnsi" w:hAnsiTheme="majorHAnsi" w:cstheme="majorHAnsi"/>
                <w:color w:val="000000"/>
              </w:rPr>
              <w:t>Myelomatose</w:t>
            </w:r>
            <w:proofErr w:type="spellEnd"/>
            <w:r w:rsidR="001D3D00" w:rsidRPr="00AE124D">
              <w:rPr>
                <w:rFonts w:asciiTheme="majorHAnsi" w:hAnsiTheme="majorHAnsi" w:cstheme="majorHAnsi"/>
                <w:color w:val="000000"/>
              </w:rPr>
              <w:t xml:space="preserve">, herunder gøre sig </w:t>
            </w:r>
            <w:proofErr w:type="spellStart"/>
            <w:r w:rsidR="001D3D00" w:rsidRPr="00AE124D">
              <w:rPr>
                <w:rFonts w:asciiTheme="majorHAnsi" w:hAnsiTheme="majorHAnsi" w:cstheme="majorHAnsi"/>
                <w:color w:val="000000"/>
              </w:rPr>
              <w:t>differentialdiagnostiske</w:t>
            </w:r>
            <w:proofErr w:type="spellEnd"/>
            <w:r w:rsidR="001D3D00" w:rsidRPr="00AE124D">
              <w:rPr>
                <w:rFonts w:asciiTheme="majorHAnsi" w:hAnsiTheme="majorHAnsi" w:cstheme="majorHAnsi"/>
                <w:color w:val="000000"/>
              </w:rPr>
              <w:t xml:space="preserve"> overvejelser om sekundære årsager til M-komponenter (f.eks. reumatologisk grundsygdom). Kender almindelige sygdomsmanifestationer (som f.eks. </w:t>
            </w:r>
            <w:proofErr w:type="spellStart"/>
            <w:r w:rsidR="001D3D00" w:rsidRPr="00AE124D">
              <w:rPr>
                <w:rFonts w:asciiTheme="majorHAnsi" w:hAnsiTheme="majorHAnsi" w:cstheme="majorHAnsi"/>
                <w:color w:val="000000"/>
              </w:rPr>
              <w:t>osteolytiske</w:t>
            </w:r>
            <w:proofErr w:type="spellEnd"/>
            <w:r w:rsidR="001D3D00" w:rsidRPr="00AE124D">
              <w:rPr>
                <w:rFonts w:asciiTheme="majorHAnsi" w:hAnsiTheme="majorHAnsi" w:cstheme="majorHAnsi"/>
                <w:color w:val="000000"/>
              </w:rPr>
              <w:t xml:space="preserve"> </w:t>
            </w:r>
            <w:proofErr w:type="spellStart"/>
            <w:r w:rsidR="001D3D00" w:rsidRPr="00AE124D">
              <w:rPr>
                <w:rFonts w:asciiTheme="majorHAnsi" w:hAnsiTheme="majorHAnsi" w:cstheme="majorHAnsi"/>
                <w:color w:val="000000"/>
              </w:rPr>
              <w:t>foci</w:t>
            </w:r>
            <w:proofErr w:type="spellEnd"/>
            <w:r w:rsidR="001D3D00" w:rsidRPr="00AE124D">
              <w:rPr>
                <w:rFonts w:asciiTheme="majorHAnsi" w:hAnsiTheme="majorHAnsi" w:cstheme="majorHAnsi"/>
                <w:color w:val="000000"/>
              </w:rPr>
              <w:t xml:space="preserve">, </w:t>
            </w:r>
            <w:proofErr w:type="spellStart"/>
            <w:r w:rsidR="001D3D00" w:rsidRPr="00AE124D">
              <w:rPr>
                <w:rFonts w:asciiTheme="majorHAnsi" w:hAnsiTheme="majorHAnsi" w:cstheme="majorHAnsi"/>
                <w:color w:val="000000"/>
              </w:rPr>
              <w:t>hypercalcæmi</w:t>
            </w:r>
            <w:proofErr w:type="spellEnd"/>
            <w:r w:rsidR="001D3D00" w:rsidRPr="00AE124D">
              <w:rPr>
                <w:rFonts w:asciiTheme="majorHAnsi" w:hAnsiTheme="majorHAnsi" w:cstheme="majorHAnsi"/>
                <w:color w:val="000000"/>
              </w:rPr>
              <w:t xml:space="preserve">, nyrepåvirkning, </w:t>
            </w:r>
            <w:proofErr w:type="spellStart"/>
            <w:r w:rsidR="001D3D00" w:rsidRPr="00AE124D">
              <w:rPr>
                <w:rFonts w:asciiTheme="majorHAnsi" w:hAnsiTheme="majorHAnsi" w:cstheme="majorHAnsi"/>
                <w:color w:val="000000"/>
              </w:rPr>
              <w:t>amyloidose</w:t>
            </w:r>
            <w:proofErr w:type="spellEnd"/>
            <w:r w:rsidR="001D3D00" w:rsidRPr="00AE124D">
              <w:rPr>
                <w:rFonts w:asciiTheme="majorHAnsi" w:hAnsiTheme="majorHAnsi" w:cstheme="majorHAnsi"/>
                <w:color w:val="000000"/>
              </w:rPr>
              <w:t>)</w:t>
            </w:r>
          </w:p>
          <w:p w14:paraId="0494CB6A"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lastRenderedPageBreak/>
              <w:t xml:space="preserve">2. Kan diskutere behandlingsmuligheder herunder skelne mellem behandling af grundsygdom samt </w:t>
            </w:r>
            <w:proofErr w:type="spellStart"/>
            <w:r w:rsidRPr="00AE124D">
              <w:rPr>
                <w:rFonts w:asciiTheme="majorHAnsi" w:hAnsiTheme="majorHAnsi" w:cstheme="majorHAnsi"/>
                <w:color w:val="000000"/>
              </w:rPr>
              <w:t>supportiv</w:t>
            </w:r>
            <w:proofErr w:type="spellEnd"/>
            <w:r w:rsidRPr="00AE124D">
              <w:rPr>
                <w:rFonts w:asciiTheme="majorHAnsi" w:hAnsiTheme="majorHAnsi" w:cstheme="majorHAnsi"/>
                <w:color w:val="000000"/>
              </w:rPr>
              <w:t xml:space="preserve"> behandling af sygdomsrelaterede manifestationer (f.eks. </w:t>
            </w:r>
            <w:proofErr w:type="spellStart"/>
            <w:r w:rsidRPr="00AE124D">
              <w:rPr>
                <w:rFonts w:asciiTheme="majorHAnsi" w:hAnsiTheme="majorHAnsi" w:cstheme="majorHAnsi"/>
                <w:color w:val="000000"/>
              </w:rPr>
              <w:t>hypercalcæmi</w:t>
            </w:r>
            <w:proofErr w:type="spellEnd"/>
            <w:r w:rsidRPr="00AE124D">
              <w:rPr>
                <w:rFonts w:asciiTheme="majorHAnsi" w:hAnsiTheme="majorHAnsi" w:cstheme="majorHAnsi"/>
                <w:color w:val="000000"/>
              </w:rPr>
              <w:t>, knoglesmerter, dialyse m.v.). Demonstrerer kendskab til og anvendelse af nationale retningslinjer herunder opstart af evt. 1. linjeterapi.</w:t>
            </w:r>
          </w:p>
          <w:p w14:paraId="5B4C48FF"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3. Kan identificere og varetage almindelige komplikationer i forbindelse med sygdom og behandling. </w:t>
            </w:r>
          </w:p>
          <w:p w14:paraId="18993969"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4. Kan informere patient og pårørende herunder give relevant rådgivning omkring håndtering af sædvanlige problemstillinger og bivirkninger. Kan diskutere etiske problemstillinger (som f.eks. </w:t>
            </w:r>
            <w:proofErr w:type="spellStart"/>
            <w:r w:rsidRPr="00AE124D">
              <w:rPr>
                <w:rFonts w:asciiTheme="majorHAnsi" w:hAnsiTheme="majorHAnsi" w:cstheme="majorHAnsi"/>
                <w:color w:val="000000"/>
              </w:rPr>
              <w:t>cost-benefit</w:t>
            </w:r>
            <w:proofErr w:type="spellEnd"/>
            <w:r w:rsidRPr="00AE124D">
              <w:rPr>
                <w:rFonts w:asciiTheme="majorHAnsi" w:hAnsiTheme="majorHAnsi" w:cstheme="majorHAnsi"/>
                <w:color w:val="000000"/>
              </w:rPr>
              <w:t xml:space="preserve"> (for patient og familie, for samfundet) af intensiv versus symptomatisk terapi hos gamle og/eller patienter med </w:t>
            </w:r>
            <w:proofErr w:type="spellStart"/>
            <w:r w:rsidRPr="00AE124D">
              <w:rPr>
                <w:rFonts w:asciiTheme="majorHAnsi" w:hAnsiTheme="majorHAnsi" w:cstheme="majorHAnsi"/>
                <w:color w:val="000000"/>
              </w:rPr>
              <w:t>komorbiditet</w:t>
            </w:r>
            <w:proofErr w:type="spellEnd"/>
            <w:r w:rsidRPr="00AE124D">
              <w:rPr>
                <w:rFonts w:asciiTheme="majorHAnsi" w:hAnsiTheme="majorHAnsi" w:cstheme="majorHAnsi"/>
                <w:color w:val="000000"/>
              </w:rPr>
              <w:t>.)</w:t>
            </w:r>
          </w:p>
          <w:p w14:paraId="493C3268" w14:textId="77777777" w:rsidR="001D3D00" w:rsidRPr="00AE124D" w:rsidRDefault="001D3D00" w:rsidP="001D3D00">
            <w:pPr>
              <w:rPr>
                <w:rFonts w:asciiTheme="majorHAnsi" w:hAnsiTheme="majorHAnsi" w:cstheme="majorHAnsi"/>
                <w:b/>
              </w:rPr>
            </w:pPr>
          </w:p>
        </w:tc>
        <w:tc>
          <w:tcPr>
            <w:tcW w:w="3657" w:type="dxa"/>
            <w:tcBorders>
              <w:top w:val="single" w:sz="4" w:space="0" w:color="auto"/>
            </w:tcBorders>
          </w:tcPr>
          <w:p w14:paraId="2566A1A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6D53CC9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42DCD00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2C24F96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2180B6FE"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61F8E83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24F0894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3AD01F3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top w:val="single" w:sz="4" w:space="0" w:color="auto"/>
            </w:tcBorders>
          </w:tcPr>
          <w:p w14:paraId="5D4A95C9"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1161362F" w14:textId="014A1666"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Opnåelse af kompetencen vurderes ved hjælp af </w:t>
            </w:r>
            <w:proofErr w:type="spellStart"/>
            <w:r w:rsidRPr="00AE124D">
              <w:rPr>
                <w:rFonts w:asciiTheme="majorHAnsi" w:hAnsiTheme="majorHAnsi" w:cstheme="majorHAnsi"/>
              </w:rPr>
              <w:t>gkompetencekort</w:t>
            </w:r>
            <w:proofErr w:type="spellEnd"/>
            <w:r w:rsidRPr="00AE124D">
              <w:rPr>
                <w:rFonts w:asciiTheme="majorHAnsi" w:hAnsiTheme="majorHAnsi" w:cstheme="majorHAnsi"/>
              </w:rPr>
              <w:t xml:space="preserve"> til brug for Hoveduddannelse (</w:t>
            </w:r>
            <w:hyperlink r:id="rId33"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59686DB5"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1DB1BF95" w14:textId="77777777" w:rsidTr="001D3D00">
        <w:trPr>
          <w:gridAfter w:val="1"/>
          <w:wAfter w:w="239" w:type="dxa"/>
          <w:trHeight w:val="616"/>
        </w:trPr>
        <w:tc>
          <w:tcPr>
            <w:tcW w:w="843" w:type="dxa"/>
            <w:gridSpan w:val="2"/>
            <w:tcBorders>
              <w:top w:val="single" w:sz="4" w:space="0" w:color="auto"/>
            </w:tcBorders>
          </w:tcPr>
          <w:p w14:paraId="0849098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HÆM-19</w:t>
            </w:r>
          </w:p>
        </w:tc>
        <w:tc>
          <w:tcPr>
            <w:tcW w:w="2368" w:type="dxa"/>
            <w:tcBorders>
              <w:top w:val="single" w:sz="4" w:space="0" w:color="auto"/>
            </w:tcBorders>
          </w:tcPr>
          <w:p w14:paraId="74FFF0C9" w14:textId="77777777" w:rsidR="001D3D00" w:rsidRPr="00AE124D" w:rsidRDefault="001D3D00" w:rsidP="001D3D00">
            <w:pPr>
              <w:widowControl w:val="0"/>
              <w:autoSpaceDE w:val="0"/>
              <w:autoSpaceDN w:val="0"/>
              <w:adjustRightInd w:val="0"/>
              <w:rPr>
                <w:rFonts w:asciiTheme="majorHAnsi" w:hAnsiTheme="majorHAnsi" w:cstheme="majorHAnsi"/>
                <w:szCs w:val="22"/>
              </w:rPr>
            </w:pPr>
            <w:proofErr w:type="spellStart"/>
            <w:r w:rsidRPr="00AE124D">
              <w:rPr>
                <w:rFonts w:asciiTheme="majorHAnsi" w:hAnsiTheme="majorHAnsi" w:cstheme="majorHAnsi"/>
                <w:szCs w:val="22"/>
              </w:rPr>
              <w:t>Myeloproliferative</w:t>
            </w:r>
            <w:proofErr w:type="spellEnd"/>
            <w:r w:rsidRPr="00AE124D">
              <w:rPr>
                <w:rFonts w:asciiTheme="majorHAnsi" w:hAnsiTheme="majorHAnsi" w:cstheme="majorHAnsi"/>
                <w:szCs w:val="22"/>
              </w:rPr>
              <w:t xml:space="preserve"> </w:t>
            </w:r>
            <w:proofErr w:type="spellStart"/>
            <w:r w:rsidRPr="00AE124D">
              <w:rPr>
                <w:rFonts w:asciiTheme="majorHAnsi" w:hAnsiTheme="majorHAnsi" w:cstheme="majorHAnsi"/>
                <w:szCs w:val="22"/>
              </w:rPr>
              <w:t>neoplasier</w:t>
            </w:r>
            <w:proofErr w:type="spellEnd"/>
          </w:p>
        </w:tc>
        <w:tc>
          <w:tcPr>
            <w:tcW w:w="5767" w:type="dxa"/>
            <w:gridSpan w:val="2"/>
            <w:tcBorders>
              <w:top w:val="single" w:sz="4" w:space="0" w:color="auto"/>
            </w:tcBorders>
          </w:tcPr>
          <w:p w14:paraId="19C54050"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ekspert/Lægefaglig/Sundhedsfremmer</w:t>
            </w:r>
          </w:p>
          <w:p w14:paraId="3F41091D"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Samarbejder</w:t>
            </w:r>
          </w:p>
          <w:p w14:paraId="3D078563"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1. Kan diskutere MPN baseret på WHO-kriterier, herunder diskutere </w:t>
            </w:r>
            <w:proofErr w:type="spellStart"/>
            <w:r w:rsidRPr="00AE124D">
              <w:rPr>
                <w:rFonts w:asciiTheme="majorHAnsi" w:hAnsiTheme="majorHAnsi" w:cstheme="majorHAnsi"/>
                <w:color w:val="000000"/>
              </w:rPr>
              <w:t>differentialdiagnostiske</w:t>
            </w:r>
            <w:proofErr w:type="spellEnd"/>
            <w:r w:rsidRPr="00AE124D">
              <w:rPr>
                <w:rFonts w:asciiTheme="majorHAnsi" w:hAnsiTheme="majorHAnsi" w:cstheme="majorHAnsi"/>
                <w:color w:val="000000"/>
              </w:rPr>
              <w:t xml:space="preserve"> overvejelser </w:t>
            </w:r>
            <w:proofErr w:type="gramStart"/>
            <w:r w:rsidRPr="00AE124D">
              <w:rPr>
                <w:rFonts w:asciiTheme="majorHAnsi" w:hAnsiTheme="majorHAnsi" w:cstheme="majorHAnsi"/>
                <w:color w:val="000000"/>
              </w:rPr>
              <w:t>indenfor</w:t>
            </w:r>
            <w:proofErr w:type="gramEnd"/>
            <w:r w:rsidRPr="00AE124D">
              <w:rPr>
                <w:rFonts w:asciiTheme="majorHAnsi" w:hAnsiTheme="majorHAnsi" w:cstheme="majorHAnsi"/>
                <w:color w:val="000000"/>
              </w:rPr>
              <w:t xml:space="preserve"> gruppen og </w:t>
            </w:r>
            <w:r w:rsidRPr="00AE124D">
              <w:rPr>
                <w:rFonts w:asciiTheme="majorHAnsi" w:hAnsiTheme="majorHAnsi" w:cstheme="majorHAnsi"/>
                <w:color w:val="000000"/>
              </w:rPr>
              <w:lastRenderedPageBreak/>
              <w:t xml:space="preserve">sekundære årsager til MPN-imitationstilstande (f.eks. </w:t>
            </w:r>
            <w:proofErr w:type="spellStart"/>
            <w:r w:rsidRPr="00AE124D">
              <w:rPr>
                <w:rFonts w:asciiTheme="majorHAnsi" w:hAnsiTheme="majorHAnsi" w:cstheme="majorHAnsi"/>
                <w:color w:val="000000"/>
              </w:rPr>
              <w:t>leukæmoid</w:t>
            </w:r>
            <w:proofErr w:type="spellEnd"/>
            <w:r w:rsidRPr="00AE124D">
              <w:rPr>
                <w:rFonts w:asciiTheme="majorHAnsi" w:hAnsiTheme="majorHAnsi" w:cstheme="majorHAnsi"/>
                <w:color w:val="000000"/>
              </w:rPr>
              <w:t xml:space="preserve"> reaktion, </w:t>
            </w:r>
            <w:proofErr w:type="spellStart"/>
            <w:r w:rsidRPr="00AE124D">
              <w:rPr>
                <w:rFonts w:asciiTheme="majorHAnsi" w:hAnsiTheme="majorHAnsi" w:cstheme="majorHAnsi"/>
                <w:color w:val="000000"/>
              </w:rPr>
              <w:t>polyglobuli</w:t>
            </w:r>
            <w:proofErr w:type="spellEnd"/>
            <w:r w:rsidRPr="00AE124D">
              <w:rPr>
                <w:rFonts w:asciiTheme="majorHAnsi" w:hAnsiTheme="majorHAnsi" w:cstheme="majorHAnsi"/>
                <w:color w:val="000000"/>
              </w:rPr>
              <w:t xml:space="preserve"> ved KOL, </w:t>
            </w:r>
            <w:proofErr w:type="spellStart"/>
            <w:r w:rsidRPr="00AE124D">
              <w:rPr>
                <w:rFonts w:asciiTheme="majorHAnsi" w:hAnsiTheme="majorHAnsi" w:cstheme="majorHAnsi"/>
                <w:color w:val="000000"/>
              </w:rPr>
              <w:t>trombocytose</w:t>
            </w:r>
            <w:proofErr w:type="spellEnd"/>
            <w:r w:rsidRPr="00AE124D">
              <w:rPr>
                <w:rFonts w:asciiTheme="majorHAnsi" w:hAnsiTheme="majorHAnsi" w:cstheme="majorHAnsi"/>
                <w:color w:val="000000"/>
              </w:rPr>
              <w:t xml:space="preserve"> ved inflammation) </w:t>
            </w:r>
          </w:p>
          <w:p w14:paraId="6494F75C"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2. Kan diskutere behandlingsmuligheder. Kan initiere behandling i overensstemmelse med nationale retningslinjer.</w:t>
            </w:r>
          </w:p>
          <w:p w14:paraId="41E280CE"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3. Kan identificere og varetage almindelige komplikationer i forbindelse med sygdom og behandling. Kan mistænke og agere på potentielle senkomplikationer. </w:t>
            </w:r>
          </w:p>
          <w:p w14:paraId="29742665"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4. Kan informere patient og pårørende herunder give relevant rådgivning for livsstilsfaktorers betydning ved MPN. Kan diskutere etiske problemstillinger, som f.eks. problemer med at opnå informeret samtykke til behandlingsplan (f.eks. på grund af religiøst tilhørsforhold)</w:t>
            </w:r>
          </w:p>
          <w:p w14:paraId="67F1B613" w14:textId="77777777" w:rsidR="001D3D00" w:rsidRPr="00AE124D" w:rsidRDefault="001D3D00" w:rsidP="001D3D00">
            <w:pPr>
              <w:rPr>
                <w:rFonts w:asciiTheme="majorHAnsi" w:hAnsiTheme="majorHAnsi" w:cstheme="majorHAnsi"/>
                <w:b/>
              </w:rPr>
            </w:pPr>
          </w:p>
        </w:tc>
        <w:tc>
          <w:tcPr>
            <w:tcW w:w="3657" w:type="dxa"/>
            <w:tcBorders>
              <w:top w:val="single" w:sz="4" w:space="0" w:color="auto"/>
            </w:tcBorders>
          </w:tcPr>
          <w:p w14:paraId="3EE2D86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1F940D8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DD6E8E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08B1B3F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2452FB7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1E85655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7E8E5A8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3634D52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top w:val="single" w:sz="4" w:space="0" w:color="auto"/>
            </w:tcBorders>
          </w:tcPr>
          <w:p w14:paraId="23E1EB72"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2D1249AF" w14:textId="124A06BF"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34"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31A18D2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64387626" w14:textId="77777777" w:rsidTr="001D3D00">
        <w:trPr>
          <w:gridAfter w:val="1"/>
          <w:wAfter w:w="239" w:type="dxa"/>
          <w:trHeight w:val="616"/>
        </w:trPr>
        <w:tc>
          <w:tcPr>
            <w:tcW w:w="843" w:type="dxa"/>
            <w:gridSpan w:val="2"/>
            <w:tcBorders>
              <w:top w:val="single" w:sz="4" w:space="0" w:color="auto"/>
            </w:tcBorders>
          </w:tcPr>
          <w:p w14:paraId="470F6E8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HÆM-20</w:t>
            </w:r>
          </w:p>
        </w:tc>
        <w:tc>
          <w:tcPr>
            <w:tcW w:w="2368" w:type="dxa"/>
            <w:tcBorders>
              <w:top w:val="single" w:sz="4" w:space="0" w:color="auto"/>
            </w:tcBorders>
          </w:tcPr>
          <w:p w14:paraId="360F0742" w14:textId="77777777" w:rsidR="001D3D00" w:rsidRPr="00AE124D" w:rsidRDefault="001D3D00" w:rsidP="001D3D00">
            <w:pPr>
              <w:widowControl w:val="0"/>
              <w:autoSpaceDE w:val="0"/>
              <w:autoSpaceDN w:val="0"/>
              <w:adjustRightInd w:val="0"/>
              <w:rPr>
                <w:rFonts w:asciiTheme="majorHAnsi" w:hAnsiTheme="majorHAnsi" w:cstheme="majorHAnsi"/>
                <w:szCs w:val="22"/>
              </w:rPr>
            </w:pPr>
            <w:r w:rsidRPr="00AE124D">
              <w:rPr>
                <w:rFonts w:asciiTheme="majorHAnsi" w:hAnsiTheme="majorHAnsi" w:cstheme="majorHAnsi"/>
                <w:szCs w:val="22"/>
              </w:rPr>
              <w:t xml:space="preserve">Immunologisk </w:t>
            </w:r>
            <w:proofErr w:type="spellStart"/>
            <w:r w:rsidRPr="00AE124D">
              <w:rPr>
                <w:rFonts w:asciiTheme="majorHAnsi" w:hAnsiTheme="majorHAnsi" w:cstheme="majorHAnsi"/>
                <w:szCs w:val="22"/>
              </w:rPr>
              <w:t>trombopeni</w:t>
            </w:r>
            <w:proofErr w:type="spellEnd"/>
          </w:p>
        </w:tc>
        <w:tc>
          <w:tcPr>
            <w:tcW w:w="5767" w:type="dxa"/>
            <w:gridSpan w:val="2"/>
            <w:tcBorders>
              <w:top w:val="single" w:sz="4" w:space="0" w:color="auto"/>
            </w:tcBorders>
          </w:tcPr>
          <w:p w14:paraId="799631E2"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Primært: Medicinsk ekspert/Lægefaglig/Sundhedsfremmer</w:t>
            </w:r>
          </w:p>
          <w:p w14:paraId="1204B32D"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Sekundært: Akademiker, Kommunikator, Leder/Administrator/Organisator, Professionel, Samarbejder</w:t>
            </w:r>
          </w:p>
          <w:p w14:paraId="595A736D" w14:textId="6309718B" w:rsidR="001D3D00" w:rsidRPr="00AE124D" w:rsidRDefault="002456C9" w:rsidP="001D3D00">
            <w:pPr>
              <w:rPr>
                <w:rFonts w:asciiTheme="majorHAnsi" w:hAnsiTheme="majorHAnsi" w:cstheme="majorHAnsi"/>
                <w:color w:val="000000"/>
              </w:rPr>
            </w:pPr>
            <w:r w:rsidRPr="00AE124D">
              <w:rPr>
                <w:rFonts w:asciiTheme="majorHAnsi" w:hAnsiTheme="majorHAnsi" w:cstheme="majorHAnsi"/>
                <w:color w:val="000000"/>
              </w:rPr>
              <w:t xml:space="preserve">1. </w:t>
            </w:r>
            <w:r w:rsidR="001D3D00" w:rsidRPr="00AE124D">
              <w:rPr>
                <w:rFonts w:asciiTheme="majorHAnsi" w:hAnsiTheme="majorHAnsi" w:cstheme="majorHAnsi"/>
                <w:color w:val="000000"/>
              </w:rPr>
              <w:t xml:space="preserve">Kan diskutere ITP herunder andre årsager til </w:t>
            </w:r>
            <w:proofErr w:type="spellStart"/>
            <w:r w:rsidR="001D3D00" w:rsidRPr="00AE124D">
              <w:rPr>
                <w:rFonts w:asciiTheme="majorHAnsi" w:hAnsiTheme="majorHAnsi" w:cstheme="majorHAnsi"/>
                <w:color w:val="000000"/>
              </w:rPr>
              <w:t>trombocytopeni</w:t>
            </w:r>
            <w:proofErr w:type="spellEnd"/>
            <w:r w:rsidR="001D3D00" w:rsidRPr="00AE124D">
              <w:rPr>
                <w:rFonts w:asciiTheme="majorHAnsi" w:hAnsiTheme="majorHAnsi" w:cstheme="majorHAnsi"/>
                <w:color w:val="000000"/>
              </w:rPr>
              <w:t xml:space="preserve"> (f.eks. CLL, SLE)</w:t>
            </w:r>
          </w:p>
          <w:p w14:paraId="7E0B11A2"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lastRenderedPageBreak/>
              <w:t xml:space="preserve">2. Kan diskutere behandlingsmuligheder. Kan initiere 1. og 2.linje behandling. Kender indikation for </w:t>
            </w:r>
            <w:proofErr w:type="spellStart"/>
            <w:r w:rsidRPr="00AE124D">
              <w:rPr>
                <w:rFonts w:asciiTheme="majorHAnsi" w:hAnsiTheme="majorHAnsi" w:cstheme="majorHAnsi"/>
                <w:color w:val="000000"/>
              </w:rPr>
              <w:t>splenektomi</w:t>
            </w:r>
            <w:proofErr w:type="spellEnd"/>
            <w:r w:rsidRPr="00AE124D">
              <w:rPr>
                <w:rFonts w:asciiTheme="majorHAnsi" w:hAnsiTheme="majorHAnsi" w:cstheme="majorHAnsi"/>
                <w:color w:val="000000"/>
              </w:rPr>
              <w:t>.</w:t>
            </w:r>
          </w:p>
          <w:p w14:paraId="09B0696B"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 xml:space="preserve">3. Kan identificere og varetage almindelige komplikationer i forbindelse med sygdom og behandling. Kan mistænke og agere på potentielle senkomplikationer (f.eks. risiko for infektioner, revaccination efter </w:t>
            </w:r>
            <w:proofErr w:type="spellStart"/>
            <w:r w:rsidRPr="00AE124D">
              <w:rPr>
                <w:rFonts w:asciiTheme="majorHAnsi" w:hAnsiTheme="majorHAnsi" w:cstheme="majorHAnsi"/>
                <w:color w:val="000000"/>
              </w:rPr>
              <w:t>splenektomi</w:t>
            </w:r>
            <w:proofErr w:type="spellEnd"/>
            <w:r w:rsidRPr="00AE124D">
              <w:rPr>
                <w:rFonts w:asciiTheme="majorHAnsi" w:hAnsiTheme="majorHAnsi" w:cstheme="majorHAnsi"/>
                <w:color w:val="000000"/>
              </w:rPr>
              <w:t>). </w:t>
            </w:r>
          </w:p>
          <w:p w14:paraId="4FC8E132" w14:textId="77777777" w:rsidR="001D3D00" w:rsidRPr="00AE124D" w:rsidRDefault="001D3D00" w:rsidP="001D3D00">
            <w:pPr>
              <w:rPr>
                <w:rFonts w:asciiTheme="majorHAnsi" w:hAnsiTheme="majorHAnsi" w:cstheme="majorHAnsi"/>
                <w:color w:val="000000"/>
              </w:rPr>
            </w:pPr>
            <w:r w:rsidRPr="00AE124D">
              <w:rPr>
                <w:rFonts w:asciiTheme="majorHAnsi" w:hAnsiTheme="majorHAnsi" w:cstheme="majorHAnsi"/>
                <w:color w:val="000000"/>
              </w:rPr>
              <w:t>4. Kan diskutere indhold af information til patient og pårørende herunder relevant rådgivning for livsstilsfaktorers betydning (ikke mindst alkohol). Kan på basis af konkrete cases diskutere etiske problemstillinger, som f.eks. problemer med at opnå informeret samtykke til behandlingsplan (f.eks. på grund af religiøst tilhørsforhold)</w:t>
            </w:r>
          </w:p>
          <w:p w14:paraId="68742543" w14:textId="77777777" w:rsidR="001D3D00" w:rsidRPr="00AE124D" w:rsidRDefault="001D3D00" w:rsidP="001D3D00">
            <w:pPr>
              <w:rPr>
                <w:rFonts w:asciiTheme="majorHAnsi" w:hAnsiTheme="majorHAnsi" w:cstheme="majorHAnsi"/>
                <w:b/>
              </w:rPr>
            </w:pPr>
          </w:p>
        </w:tc>
        <w:tc>
          <w:tcPr>
            <w:tcW w:w="3657" w:type="dxa"/>
            <w:tcBorders>
              <w:top w:val="single" w:sz="4" w:space="0" w:color="auto"/>
            </w:tcBorders>
          </w:tcPr>
          <w:p w14:paraId="4AC65CF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lastRenderedPageBreak/>
              <w:t>Mesterlære</w:t>
            </w:r>
          </w:p>
          <w:p w14:paraId="36E989E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385D689F"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72836A95"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369CD9A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3A55C6F0"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07BDA9A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1223061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tc>
        <w:tc>
          <w:tcPr>
            <w:tcW w:w="2969" w:type="dxa"/>
            <w:tcBorders>
              <w:top w:val="single" w:sz="4" w:space="0" w:color="auto"/>
            </w:tcBorders>
          </w:tcPr>
          <w:p w14:paraId="64ACD187"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54EF24F3" w14:textId="3CF19000"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35"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7569503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10F94212" w14:textId="77777777" w:rsidTr="001D3D00">
        <w:trPr>
          <w:gridAfter w:val="1"/>
          <w:wAfter w:w="239" w:type="dxa"/>
          <w:trHeight w:val="616"/>
        </w:trPr>
        <w:tc>
          <w:tcPr>
            <w:tcW w:w="843" w:type="dxa"/>
            <w:gridSpan w:val="2"/>
            <w:tcBorders>
              <w:bottom w:val="single" w:sz="4" w:space="0" w:color="auto"/>
            </w:tcBorders>
          </w:tcPr>
          <w:p w14:paraId="651973F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HÆM-21</w:t>
            </w:r>
          </w:p>
        </w:tc>
        <w:tc>
          <w:tcPr>
            <w:tcW w:w="2368" w:type="dxa"/>
            <w:tcBorders>
              <w:bottom w:val="single" w:sz="4" w:space="0" w:color="auto"/>
            </w:tcBorders>
          </w:tcPr>
          <w:p w14:paraId="1C835EC5" w14:textId="77777777"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rPr>
              <w:t>Procedurer</w:t>
            </w:r>
          </w:p>
        </w:tc>
        <w:tc>
          <w:tcPr>
            <w:tcW w:w="5767" w:type="dxa"/>
            <w:gridSpan w:val="2"/>
            <w:tcBorders>
              <w:bottom w:val="single" w:sz="4" w:space="0" w:color="auto"/>
            </w:tcBorders>
          </w:tcPr>
          <w:p w14:paraId="76D76555" w14:textId="77777777" w:rsidR="001D3D00" w:rsidRPr="00AE124D" w:rsidRDefault="001D3D00" w:rsidP="00AF2E87">
            <w:pPr>
              <w:rPr>
                <w:rFonts w:asciiTheme="majorHAnsi" w:hAnsiTheme="majorHAnsi" w:cstheme="majorHAnsi"/>
                <w:b/>
              </w:rPr>
            </w:pPr>
            <w:r w:rsidRPr="00AE124D">
              <w:rPr>
                <w:rFonts w:asciiTheme="majorHAnsi" w:hAnsiTheme="majorHAnsi" w:cstheme="majorHAnsi"/>
                <w:b/>
              </w:rPr>
              <w:t>Medicinsk ekspert/Lægefaglig, samarbejder, kommunikator</w:t>
            </w:r>
          </w:p>
          <w:p w14:paraId="40576FCE" w14:textId="77777777" w:rsidR="001D3D00" w:rsidRPr="00AE124D" w:rsidRDefault="001D3D00" w:rsidP="00AF2E87">
            <w:pPr>
              <w:rPr>
                <w:rFonts w:asciiTheme="majorHAnsi" w:hAnsiTheme="majorHAnsi" w:cstheme="majorHAnsi"/>
              </w:rPr>
            </w:pPr>
            <w:r w:rsidRPr="00AE124D">
              <w:rPr>
                <w:rFonts w:asciiTheme="majorHAnsi" w:hAnsiTheme="majorHAnsi" w:cstheme="majorHAnsi"/>
              </w:rPr>
              <w:t>Knoglemarvsbiopsi</w:t>
            </w:r>
          </w:p>
          <w:p w14:paraId="75690A79" w14:textId="77777777" w:rsidR="001D3D00" w:rsidRPr="00AE124D" w:rsidRDefault="001D3D00" w:rsidP="00AF2E87">
            <w:pPr>
              <w:rPr>
                <w:rFonts w:asciiTheme="majorHAnsi" w:hAnsiTheme="majorHAnsi" w:cstheme="majorHAnsi"/>
              </w:rPr>
            </w:pPr>
            <w:r w:rsidRPr="00AE124D">
              <w:rPr>
                <w:rFonts w:asciiTheme="majorHAnsi" w:hAnsiTheme="majorHAnsi" w:cstheme="majorHAnsi"/>
              </w:rPr>
              <w:t>Lumbalpunktur</w:t>
            </w:r>
          </w:p>
        </w:tc>
        <w:tc>
          <w:tcPr>
            <w:tcW w:w="3657" w:type="dxa"/>
            <w:tcBorders>
              <w:bottom w:val="single" w:sz="4" w:space="0" w:color="auto"/>
            </w:tcBorders>
          </w:tcPr>
          <w:p w14:paraId="59C3BF96" w14:textId="77777777" w:rsidR="001D3D00" w:rsidRPr="00AE124D" w:rsidRDefault="001D3D00" w:rsidP="001D3D00">
            <w:pPr>
              <w:numPr>
                <w:ilvl w:val="0"/>
                <w:numId w:val="37"/>
              </w:numPr>
              <w:spacing w:after="0" w:line="240" w:lineRule="auto"/>
              <w:rPr>
                <w:rFonts w:asciiTheme="majorHAnsi" w:hAnsiTheme="majorHAnsi" w:cstheme="majorHAnsi"/>
              </w:rPr>
            </w:pPr>
            <w:r w:rsidRPr="00AE124D">
              <w:rPr>
                <w:rFonts w:asciiTheme="majorHAnsi" w:hAnsiTheme="majorHAnsi" w:cstheme="majorHAnsi"/>
              </w:rPr>
              <w:t>Simulationstræning</w:t>
            </w:r>
          </w:p>
          <w:p w14:paraId="4599D29B" w14:textId="77777777" w:rsidR="001D3D00" w:rsidRPr="00AE124D" w:rsidRDefault="001D3D00" w:rsidP="001D3D00">
            <w:pPr>
              <w:numPr>
                <w:ilvl w:val="0"/>
                <w:numId w:val="37"/>
              </w:numPr>
              <w:spacing w:after="0" w:line="240" w:lineRule="auto"/>
              <w:rPr>
                <w:rFonts w:asciiTheme="majorHAnsi" w:hAnsiTheme="majorHAnsi" w:cstheme="majorHAnsi"/>
              </w:rPr>
            </w:pPr>
            <w:r w:rsidRPr="00AE124D">
              <w:rPr>
                <w:rFonts w:asciiTheme="majorHAnsi" w:hAnsiTheme="majorHAnsi" w:cstheme="majorHAnsi"/>
              </w:rPr>
              <w:t>Mesterlære</w:t>
            </w:r>
          </w:p>
          <w:p w14:paraId="39315A7A" w14:textId="77777777" w:rsidR="001D3D00" w:rsidRPr="00AE124D" w:rsidRDefault="001D3D00" w:rsidP="001D3D00">
            <w:pPr>
              <w:rPr>
                <w:rFonts w:asciiTheme="majorHAnsi" w:hAnsiTheme="majorHAnsi" w:cstheme="majorHAnsi"/>
              </w:rPr>
            </w:pPr>
          </w:p>
        </w:tc>
        <w:tc>
          <w:tcPr>
            <w:tcW w:w="2969" w:type="dxa"/>
            <w:tcBorders>
              <w:bottom w:val="single" w:sz="4" w:space="0" w:color="auto"/>
            </w:tcBorders>
          </w:tcPr>
          <w:p w14:paraId="3568CFD1"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Direkte observation</w:t>
            </w:r>
          </w:p>
        </w:tc>
      </w:tr>
      <w:tr w:rsidR="001D3D00" w:rsidRPr="0079375E" w14:paraId="38F50E3B" w14:textId="77777777" w:rsidTr="001D3D00">
        <w:trPr>
          <w:gridAfter w:val="1"/>
          <w:wAfter w:w="239" w:type="dxa"/>
          <w:trHeight w:val="616"/>
        </w:trPr>
        <w:tc>
          <w:tcPr>
            <w:tcW w:w="843" w:type="dxa"/>
            <w:gridSpan w:val="2"/>
            <w:tcBorders>
              <w:top w:val="single" w:sz="4" w:space="0" w:color="auto"/>
              <w:left w:val="single" w:sz="4" w:space="0" w:color="auto"/>
              <w:bottom w:val="single" w:sz="4" w:space="0" w:color="auto"/>
              <w:right w:val="nil"/>
            </w:tcBorders>
          </w:tcPr>
          <w:p w14:paraId="45686868"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HÆM-22-23</w:t>
            </w:r>
          </w:p>
        </w:tc>
        <w:tc>
          <w:tcPr>
            <w:tcW w:w="2368" w:type="dxa"/>
            <w:tcBorders>
              <w:top w:val="single" w:sz="4" w:space="0" w:color="auto"/>
              <w:left w:val="nil"/>
              <w:bottom w:val="single" w:sz="4" w:space="0" w:color="auto"/>
              <w:right w:val="nil"/>
            </w:tcBorders>
          </w:tcPr>
          <w:p w14:paraId="517A3CA4" w14:textId="77777777" w:rsidR="001D3D00" w:rsidRPr="00AE124D" w:rsidRDefault="001D3D00" w:rsidP="001D3D00">
            <w:pPr>
              <w:widowControl w:val="0"/>
              <w:autoSpaceDE w:val="0"/>
              <w:autoSpaceDN w:val="0"/>
              <w:adjustRightInd w:val="0"/>
              <w:rPr>
                <w:rFonts w:asciiTheme="majorHAnsi" w:hAnsiTheme="majorHAnsi" w:cstheme="majorHAnsi"/>
                <w:b/>
              </w:rPr>
            </w:pPr>
            <w:r w:rsidRPr="00AE124D">
              <w:rPr>
                <w:rFonts w:asciiTheme="majorHAnsi" w:hAnsiTheme="majorHAnsi" w:cstheme="majorHAnsi"/>
                <w:b/>
              </w:rPr>
              <w:t>Specialespecifikt men ikke sygdomsspecifikke mål</w:t>
            </w:r>
          </w:p>
        </w:tc>
        <w:tc>
          <w:tcPr>
            <w:tcW w:w="5767" w:type="dxa"/>
            <w:gridSpan w:val="2"/>
            <w:tcBorders>
              <w:top w:val="single" w:sz="4" w:space="0" w:color="auto"/>
              <w:left w:val="nil"/>
              <w:bottom w:val="single" w:sz="4" w:space="0" w:color="auto"/>
              <w:right w:val="nil"/>
            </w:tcBorders>
          </w:tcPr>
          <w:p w14:paraId="597537C4" w14:textId="77777777" w:rsidR="001D3D00" w:rsidRPr="00AE124D" w:rsidRDefault="001D3D00" w:rsidP="001D3D00">
            <w:pPr>
              <w:ind w:left="360"/>
              <w:rPr>
                <w:rFonts w:asciiTheme="majorHAnsi" w:hAnsiTheme="majorHAnsi" w:cstheme="majorHAnsi"/>
                <w:b/>
              </w:rPr>
            </w:pPr>
          </w:p>
        </w:tc>
        <w:tc>
          <w:tcPr>
            <w:tcW w:w="3657" w:type="dxa"/>
            <w:tcBorders>
              <w:top w:val="single" w:sz="4" w:space="0" w:color="auto"/>
              <w:left w:val="nil"/>
              <w:bottom w:val="single" w:sz="4" w:space="0" w:color="auto"/>
              <w:right w:val="nil"/>
            </w:tcBorders>
          </w:tcPr>
          <w:p w14:paraId="00E95264" w14:textId="77777777" w:rsidR="001D3D00" w:rsidRPr="00AE124D" w:rsidRDefault="001D3D00" w:rsidP="001D3D00">
            <w:pPr>
              <w:rPr>
                <w:rFonts w:asciiTheme="majorHAnsi" w:hAnsiTheme="majorHAnsi" w:cstheme="majorHAnsi"/>
              </w:rPr>
            </w:pPr>
          </w:p>
        </w:tc>
        <w:tc>
          <w:tcPr>
            <w:tcW w:w="2969" w:type="dxa"/>
            <w:tcBorders>
              <w:top w:val="single" w:sz="4" w:space="0" w:color="auto"/>
              <w:left w:val="nil"/>
              <w:bottom w:val="single" w:sz="4" w:space="0" w:color="auto"/>
              <w:right w:val="single" w:sz="4" w:space="0" w:color="auto"/>
            </w:tcBorders>
          </w:tcPr>
          <w:p w14:paraId="120A874B" w14:textId="77777777" w:rsidR="001D3D00" w:rsidRPr="00AE124D" w:rsidRDefault="001D3D00" w:rsidP="001D3D00">
            <w:pPr>
              <w:rPr>
                <w:rFonts w:asciiTheme="majorHAnsi" w:hAnsiTheme="majorHAnsi" w:cstheme="majorHAnsi"/>
              </w:rPr>
            </w:pPr>
          </w:p>
        </w:tc>
      </w:tr>
      <w:tr w:rsidR="001D3D00" w:rsidRPr="0079375E" w14:paraId="38CB0F41" w14:textId="77777777" w:rsidTr="001D3D00">
        <w:trPr>
          <w:gridAfter w:val="1"/>
          <w:wAfter w:w="239" w:type="dxa"/>
          <w:trHeight w:val="616"/>
        </w:trPr>
        <w:tc>
          <w:tcPr>
            <w:tcW w:w="843" w:type="dxa"/>
            <w:gridSpan w:val="2"/>
            <w:tcBorders>
              <w:top w:val="single" w:sz="4" w:space="0" w:color="auto"/>
            </w:tcBorders>
          </w:tcPr>
          <w:p w14:paraId="2C2FC570"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HÆM-22</w:t>
            </w:r>
          </w:p>
          <w:p w14:paraId="3FB62D4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Inkl. HÆM6</w:t>
            </w:r>
          </w:p>
          <w:p w14:paraId="4AF4FE73" w14:textId="77777777" w:rsidR="001D3D00" w:rsidRPr="00AE124D" w:rsidRDefault="001D3D00" w:rsidP="001D3D00">
            <w:pPr>
              <w:rPr>
                <w:rFonts w:asciiTheme="majorHAnsi" w:hAnsiTheme="majorHAnsi" w:cstheme="majorHAnsi"/>
              </w:rPr>
            </w:pPr>
          </w:p>
        </w:tc>
        <w:tc>
          <w:tcPr>
            <w:tcW w:w="2368" w:type="dxa"/>
            <w:tcBorders>
              <w:top w:val="single" w:sz="4" w:space="0" w:color="auto"/>
            </w:tcBorders>
          </w:tcPr>
          <w:p w14:paraId="33D257F2" w14:textId="77777777" w:rsidR="001D3D00" w:rsidRPr="00AE124D" w:rsidRDefault="001D3D00" w:rsidP="001D3D00">
            <w:pPr>
              <w:widowControl w:val="0"/>
              <w:autoSpaceDE w:val="0"/>
              <w:autoSpaceDN w:val="0"/>
              <w:adjustRightInd w:val="0"/>
              <w:rPr>
                <w:rFonts w:asciiTheme="majorHAnsi" w:hAnsiTheme="majorHAnsi" w:cstheme="majorHAnsi"/>
              </w:rPr>
            </w:pPr>
            <w:proofErr w:type="spellStart"/>
            <w:r w:rsidRPr="00AE124D">
              <w:rPr>
                <w:rFonts w:asciiTheme="majorHAnsi" w:hAnsiTheme="majorHAnsi" w:cstheme="majorHAnsi"/>
              </w:rPr>
              <w:t>Palliation</w:t>
            </w:r>
            <w:proofErr w:type="spellEnd"/>
            <w:r w:rsidRPr="00AE124D">
              <w:rPr>
                <w:rFonts w:asciiTheme="majorHAnsi" w:hAnsiTheme="majorHAnsi" w:cstheme="majorHAnsi"/>
              </w:rPr>
              <w:t xml:space="preserve"> og den terminale patient</w:t>
            </w:r>
          </w:p>
          <w:p w14:paraId="2784B469" w14:textId="77777777" w:rsidR="001D3D00" w:rsidRPr="00AE124D" w:rsidRDefault="001D3D00" w:rsidP="001D3D00">
            <w:pPr>
              <w:widowControl w:val="0"/>
              <w:autoSpaceDE w:val="0"/>
              <w:autoSpaceDN w:val="0"/>
              <w:adjustRightInd w:val="0"/>
              <w:rPr>
                <w:rFonts w:asciiTheme="majorHAnsi" w:hAnsiTheme="majorHAnsi" w:cstheme="majorHAnsi"/>
              </w:rPr>
            </w:pPr>
          </w:p>
        </w:tc>
        <w:tc>
          <w:tcPr>
            <w:tcW w:w="5767" w:type="dxa"/>
            <w:gridSpan w:val="2"/>
            <w:tcBorders>
              <w:top w:val="single" w:sz="4" w:space="0" w:color="auto"/>
            </w:tcBorders>
          </w:tcPr>
          <w:p w14:paraId="2909DD4A" w14:textId="77777777" w:rsidR="001D3D00" w:rsidRPr="00AE124D" w:rsidRDefault="001D3D00" w:rsidP="00AF2E87">
            <w:pPr>
              <w:ind w:left="74"/>
              <w:rPr>
                <w:rFonts w:asciiTheme="majorHAnsi" w:hAnsiTheme="majorHAnsi" w:cstheme="majorHAnsi"/>
                <w:b/>
              </w:rPr>
            </w:pPr>
            <w:r w:rsidRPr="00AE124D">
              <w:rPr>
                <w:rFonts w:asciiTheme="majorHAnsi" w:hAnsiTheme="majorHAnsi" w:cstheme="majorHAnsi"/>
                <w:b/>
              </w:rPr>
              <w:t>Primært: Medicinsk ekspert/Lægefaglig, Kommunikator</w:t>
            </w:r>
          </w:p>
          <w:p w14:paraId="7A7B1BBF" w14:textId="77777777" w:rsidR="001D3D00" w:rsidRPr="00AE124D" w:rsidRDefault="001D3D00" w:rsidP="00AF2E87">
            <w:pPr>
              <w:ind w:left="74"/>
              <w:rPr>
                <w:rFonts w:asciiTheme="majorHAnsi" w:hAnsiTheme="majorHAnsi" w:cstheme="majorHAnsi"/>
                <w:b/>
              </w:rPr>
            </w:pPr>
            <w:r w:rsidRPr="00AE124D">
              <w:rPr>
                <w:rFonts w:asciiTheme="majorHAnsi" w:hAnsiTheme="majorHAnsi" w:cstheme="majorHAnsi"/>
                <w:b/>
              </w:rPr>
              <w:t>Sekundært: Akademiker, Leder/Administrator/Organisator, Professionel, Samarbejder/Sundhedsfremmer</w:t>
            </w:r>
          </w:p>
          <w:p w14:paraId="5FE4739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Kan differentiere mellem tidlig og sen </w:t>
            </w:r>
            <w:proofErr w:type="spellStart"/>
            <w:r w:rsidRPr="00AE124D">
              <w:rPr>
                <w:rFonts w:asciiTheme="majorHAnsi" w:hAnsiTheme="majorHAnsi" w:cstheme="majorHAnsi"/>
              </w:rPr>
              <w:t>palliation</w:t>
            </w:r>
            <w:proofErr w:type="spellEnd"/>
            <w:r w:rsidRPr="00AE124D">
              <w:rPr>
                <w:rFonts w:asciiTheme="majorHAnsi" w:hAnsiTheme="majorHAnsi" w:cstheme="majorHAnsi"/>
              </w:rPr>
              <w:t>. Kan anvende smertelindring (HÆM-6). Kan rådgive om kost og motion. Kan indgå i tværfaglige teams og henvise til og samarbejde med fysioterapeut, psykolog, diætist eller anden relevant instans.</w:t>
            </w:r>
          </w:p>
          <w:p w14:paraId="5A34000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Kan varetage samtaler med patient og pårørende om terminalforløb herunder de muligheder, der måtte være (hjem med palliativt team støtte, hospice, terminalpleje på stamafdeling). Kender de relevante erklæringer for patienter i terminalt forløb. Kender og kan anvende lokal instruks for lindrende terapi herunder palliativ kemoterapi eller radioterapi.</w:t>
            </w:r>
          </w:p>
          <w:p w14:paraId="17F152D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Kan sikre en værdig behandling ved livets afslutning</w:t>
            </w:r>
          </w:p>
        </w:tc>
        <w:tc>
          <w:tcPr>
            <w:tcW w:w="3657" w:type="dxa"/>
            <w:tcBorders>
              <w:top w:val="single" w:sz="4" w:space="0" w:color="auto"/>
            </w:tcBorders>
          </w:tcPr>
          <w:p w14:paraId="20042DE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Mesterlære</w:t>
            </w:r>
          </w:p>
          <w:p w14:paraId="5B62571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66B46C44"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Specialespecifikt kursus</w:t>
            </w:r>
          </w:p>
          <w:p w14:paraId="32AA5528"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Selvstudier </w:t>
            </w:r>
          </w:p>
          <w:p w14:paraId="4B919AF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Konferencefremlæggelse og diskussion</w:t>
            </w:r>
          </w:p>
          <w:p w14:paraId="2BF237B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Undervisning</w:t>
            </w:r>
          </w:p>
          <w:p w14:paraId="064F4BD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instrukser</w:t>
            </w:r>
          </w:p>
          <w:p w14:paraId="2B1DE02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 undervisningsmateriale</w:t>
            </w:r>
          </w:p>
          <w:p w14:paraId="342C4E72" w14:textId="77777777" w:rsidR="001D3D00" w:rsidRPr="00AE124D" w:rsidRDefault="001D3D00" w:rsidP="001D3D00">
            <w:pPr>
              <w:ind w:left="360"/>
              <w:rPr>
                <w:rFonts w:asciiTheme="majorHAnsi" w:hAnsiTheme="majorHAnsi" w:cstheme="majorHAnsi"/>
              </w:rPr>
            </w:pPr>
          </w:p>
        </w:tc>
        <w:tc>
          <w:tcPr>
            <w:tcW w:w="2969" w:type="dxa"/>
            <w:tcBorders>
              <w:top w:val="single" w:sz="4" w:space="0" w:color="auto"/>
            </w:tcBorders>
          </w:tcPr>
          <w:p w14:paraId="22CA39F1" w14:textId="77777777" w:rsidR="001D3D00" w:rsidRPr="00AE124D" w:rsidRDefault="001D3D00" w:rsidP="001D3D00">
            <w:pPr>
              <w:rPr>
                <w:rFonts w:asciiTheme="majorHAnsi" w:hAnsiTheme="majorHAnsi" w:cstheme="majorHAnsi"/>
              </w:rPr>
            </w:pPr>
            <w:proofErr w:type="spellStart"/>
            <w:r w:rsidRPr="00AE124D">
              <w:rPr>
                <w:rFonts w:asciiTheme="majorHAnsi" w:hAnsiTheme="majorHAnsi" w:cstheme="majorHAnsi"/>
              </w:rPr>
              <w:t>Casebaserede</w:t>
            </w:r>
            <w:proofErr w:type="spellEnd"/>
            <w:r w:rsidRPr="00AE124D">
              <w:rPr>
                <w:rFonts w:asciiTheme="majorHAnsi" w:hAnsiTheme="majorHAnsi" w:cstheme="majorHAnsi"/>
              </w:rPr>
              <w:t xml:space="preserve"> diskussioner, </w:t>
            </w:r>
          </w:p>
          <w:p w14:paraId="431D93D0" w14:textId="1A2E2156" w:rsidR="001D3D00" w:rsidRPr="00AE124D" w:rsidRDefault="001D3D00" w:rsidP="001D3D00">
            <w:pPr>
              <w:rPr>
                <w:rFonts w:asciiTheme="majorHAnsi" w:hAnsiTheme="majorHAnsi" w:cstheme="majorHAnsi"/>
              </w:rPr>
            </w:pPr>
            <w:r w:rsidRPr="00AE124D">
              <w:rPr>
                <w:rFonts w:asciiTheme="majorHAnsi" w:hAnsiTheme="majorHAnsi" w:cstheme="majorHAnsi"/>
              </w:rPr>
              <w:t>Opnåelse af kompetencen vurderes ved hjælp af kompetencekort til brug for Hoveduddannelse (</w:t>
            </w:r>
            <w:hyperlink r:id="rId36"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p w14:paraId="60BC746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Attestation for deltagelse i specialespecifikt kursus.</w:t>
            </w:r>
          </w:p>
        </w:tc>
      </w:tr>
      <w:tr w:rsidR="001D3D00" w:rsidRPr="0079375E" w14:paraId="5B569738" w14:textId="77777777" w:rsidTr="001D3D00">
        <w:trPr>
          <w:gridAfter w:val="1"/>
          <w:wAfter w:w="239" w:type="dxa"/>
          <w:trHeight w:val="616"/>
        </w:trPr>
        <w:tc>
          <w:tcPr>
            <w:tcW w:w="843" w:type="dxa"/>
            <w:gridSpan w:val="2"/>
            <w:tcBorders>
              <w:top w:val="single" w:sz="4" w:space="0" w:color="auto"/>
            </w:tcBorders>
          </w:tcPr>
          <w:p w14:paraId="6114F70B" w14:textId="77777777" w:rsidR="001D3D00" w:rsidRPr="0079375E" w:rsidRDefault="001D3D00" w:rsidP="001D3D00">
            <w:pPr>
              <w:rPr>
                <w:rFonts w:ascii="Cambria" w:hAnsi="Cambria"/>
              </w:rPr>
            </w:pPr>
            <w:r>
              <w:rPr>
                <w:rFonts w:ascii="Cambria" w:hAnsi="Cambria"/>
              </w:rPr>
              <w:t>HÆM</w:t>
            </w:r>
            <w:r w:rsidRPr="0079375E">
              <w:rPr>
                <w:rFonts w:ascii="Cambria" w:hAnsi="Cambria"/>
              </w:rPr>
              <w:t>-</w:t>
            </w:r>
            <w:r>
              <w:rPr>
                <w:rFonts w:ascii="Cambria" w:hAnsi="Cambria"/>
              </w:rPr>
              <w:t>23</w:t>
            </w:r>
          </w:p>
        </w:tc>
        <w:tc>
          <w:tcPr>
            <w:tcW w:w="2368" w:type="dxa"/>
            <w:tcBorders>
              <w:top w:val="single" w:sz="4" w:space="0" w:color="auto"/>
            </w:tcBorders>
          </w:tcPr>
          <w:p w14:paraId="7C56574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Vurdering af genetiske, livsstils-, erhvervs- og miljømæssige faktorers sammenhæng med en given tilstand og dens behandling</w:t>
            </w:r>
          </w:p>
        </w:tc>
        <w:tc>
          <w:tcPr>
            <w:tcW w:w="5767" w:type="dxa"/>
            <w:gridSpan w:val="2"/>
            <w:tcBorders>
              <w:top w:val="single" w:sz="4" w:space="0" w:color="auto"/>
            </w:tcBorders>
          </w:tcPr>
          <w:p w14:paraId="17604446"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Sundhedsfremmer/Professionel/Medicinsk ekspert</w:t>
            </w:r>
          </w:p>
          <w:p w14:paraId="6327EB7F"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 xml:space="preserve">Kender de almindeligste arvelige hæmatologiske sygdomme og kan rådgive ved f.eks. graviditeter  </w:t>
            </w:r>
          </w:p>
          <w:p w14:paraId="0D825E93"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 xml:space="preserve">Kender forholdsregler efter </w:t>
            </w:r>
            <w:proofErr w:type="spellStart"/>
            <w:r w:rsidRPr="00AE124D">
              <w:rPr>
                <w:rFonts w:asciiTheme="majorHAnsi" w:hAnsiTheme="majorHAnsi" w:cstheme="majorHAnsi"/>
              </w:rPr>
              <w:t>splenektomi</w:t>
            </w:r>
            <w:proofErr w:type="spellEnd"/>
            <w:r w:rsidRPr="00AE124D">
              <w:rPr>
                <w:rFonts w:asciiTheme="majorHAnsi" w:hAnsiTheme="majorHAnsi" w:cstheme="majorHAnsi"/>
              </w:rPr>
              <w:t xml:space="preserve"> og forholdsregler ved immundefekter</w:t>
            </w:r>
          </w:p>
          <w:p w14:paraId="5D72F568"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Kan forholde sig til etiske aspekter ved arvelige tilstande</w:t>
            </w:r>
          </w:p>
          <w:p w14:paraId="1E3D85FA"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 xml:space="preserve">kender livsstilsfaktorers betydning for </w:t>
            </w:r>
            <w:proofErr w:type="spellStart"/>
            <w:r w:rsidRPr="00AE124D">
              <w:rPr>
                <w:rFonts w:asciiTheme="majorHAnsi" w:hAnsiTheme="majorHAnsi" w:cstheme="majorHAnsi"/>
              </w:rPr>
              <w:t>hæmatologisk</w:t>
            </w:r>
            <w:proofErr w:type="spellEnd"/>
            <w:r w:rsidRPr="00AE124D">
              <w:rPr>
                <w:rFonts w:asciiTheme="majorHAnsi" w:hAnsiTheme="majorHAnsi" w:cstheme="majorHAnsi"/>
              </w:rPr>
              <w:t xml:space="preserve"> sygdomsudvikling og for komplikationer under og efter behandling</w:t>
            </w:r>
          </w:p>
          <w:p w14:paraId="39499094"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lastRenderedPageBreak/>
              <w:t xml:space="preserve">Kan rådgive om ernæring under kemoterapeutisk og/eller radioterapeutisk behandling </w:t>
            </w:r>
          </w:p>
          <w:p w14:paraId="563C3F8D"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Kan henvise til arbejdsmedicinsk klinik ved behov</w:t>
            </w:r>
          </w:p>
          <w:p w14:paraId="605EF07E"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Kan rådgive sundhedsmyndigheder om effekter af arv, erhverv, miljø og livsstil</w:t>
            </w:r>
          </w:p>
          <w:p w14:paraId="353CFDAC" w14:textId="77777777" w:rsidR="001D3D00" w:rsidRPr="00AE124D" w:rsidRDefault="001D3D00" w:rsidP="001D3D00">
            <w:pPr>
              <w:numPr>
                <w:ilvl w:val="0"/>
                <w:numId w:val="34"/>
              </w:numPr>
              <w:spacing w:after="0" w:line="240" w:lineRule="auto"/>
              <w:rPr>
                <w:rFonts w:asciiTheme="majorHAnsi" w:hAnsiTheme="majorHAnsi" w:cstheme="majorHAnsi"/>
              </w:rPr>
            </w:pPr>
            <w:r w:rsidRPr="00AE124D">
              <w:rPr>
                <w:rFonts w:asciiTheme="majorHAnsi" w:hAnsiTheme="majorHAnsi" w:cstheme="majorHAnsi"/>
              </w:rPr>
              <w:t>Kan iværksætte relevant rehabilitering efter sygdom samt kan rådgive patienter og pårørende om rehabilitering og livsstil før, under og efter terapi</w:t>
            </w:r>
          </w:p>
        </w:tc>
        <w:tc>
          <w:tcPr>
            <w:tcW w:w="3657" w:type="dxa"/>
            <w:tcBorders>
              <w:top w:val="single" w:sz="4" w:space="0" w:color="auto"/>
            </w:tcBorders>
          </w:tcPr>
          <w:p w14:paraId="7FDC7889" w14:textId="77777777" w:rsidR="001D3D00" w:rsidRPr="00AE124D" w:rsidRDefault="001D3D00" w:rsidP="001D3D00">
            <w:pPr>
              <w:numPr>
                <w:ilvl w:val="0"/>
                <w:numId w:val="34"/>
              </w:numPr>
              <w:suppressAutoHyphens/>
              <w:spacing w:after="0" w:line="240" w:lineRule="auto"/>
              <w:rPr>
                <w:rFonts w:asciiTheme="majorHAnsi" w:hAnsiTheme="majorHAnsi" w:cstheme="majorHAnsi"/>
              </w:rPr>
            </w:pPr>
            <w:r w:rsidRPr="00AE124D">
              <w:rPr>
                <w:rFonts w:asciiTheme="majorHAnsi" w:hAnsiTheme="majorHAnsi" w:cstheme="majorHAnsi"/>
              </w:rPr>
              <w:lastRenderedPageBreak/>
              <w:t>Selvstudier</w:t>
            </w:r>
          </w:p>
          <w:p w14:paraId="480923CB" w14:textId="77777777" w:rsidR="001D3D00" w:rsidRPr="00AE124D" w:rsidRDefault="001D3D00" w:rsidP="001D3D00">
            <w:pPr>
              <w:numPr>
                <w:ilvl w:val="0"/>
                <w:numId w:val="34"/>
              </w:numPr>
              <w:suppressAutoHyphens/>
              <w:spacing w:after="0" w:line="240" w:lineRule="auto"/>
              <w:rPr>
                <w:rFonts w:asciiTheme="majorHAnsi" w:hAnsiTheme="majorHAnsi" w:cstheme="majorHAnsi"/>
              </w:rPr>
            </w:pPr>
            <w:r w:rsidRPr="00AE124D">
              <w:rPr>
                <w:rFonts w:asciiTheme="majorHAnsi" w:hAnsiTheme="majorHAnsi" w:cstheme="majorHAnsi"/>
              </w:rPr>
              <w:t>Litteratursøgning</w:t>
            </w:r>
          </w:p>
          <w:p w14:paraId="21AEFEAF" w14:textId="77777777" w:rsidR="001D3D00" w:rsidRPr="00AE124D" w:rsidRDefault="001D3D00" w:rsidP="001D3D00">
            <w:pPr>
              <w:numPr>
                <w:ilvl w:val="0"/>
                <w:numId w:val="34"/>
              </w:numPr>
              <w:suppressAutoHyphens/>
              <w:spacing w:after="0" w:line="240" w:lineRule="auto"/>
              <w:rPr>
                <w:rFonts w:asciiTheme="majorHAnsi" w:hAnsiTheme="majorHAnsi" w:cstheme="majorHAnsi"/>
              </w:rPr>
            </w:pPr>
            <w:r w:rsidRPr="00AE124D">
              <w:rPr>
                <w:rFonts w:asciiTheme="majorHAnsi" w:hAnsiTheme="majorHAnsi" w:cstheme="majorHAnsi"/>
              </w:rPr>
              <w:t>Mesterlære</w:t>
            </w:r>
          </w:p>
          <w:p w14:paraId="516D548B" w14:textId="77777777" w:rsidR="001D3D00" w:rsidRPr="00AE124D" w:rsidRDefault="001D3D00" w:rsidP="001D3D00">
            <w:pPr>
              <w:numPr>
                <w:ilvl w:val="0"/>
                <w:numId w:val="34"/>
              </w:numPr>
              <w:suppressAutoHyphens/>
              <w:spacing w:after="0" w:line="240" w:lineRule="auto"/>
              <w:rPr>
                <w:rFonts w:asciiTheme="majorHAnsi" w:hAnsiTheme="majorHAnsi" w:cstheme="majorHAnsi"/>
              </w:rPr>
            </w:pPr>
            <w:r w:rsidRPr="00AE124D">
              <w:rPr>
                <w:rFonts w:asciiTheme="majorHAnsi" w:hAnsiTheme="majorHAnsi" w:cstheme="majorHAnsi"/>
              </w:rPr>
              <w:t>Undervisning</w:t>
            </w:r>
          </w:p>
          <w:p w14:paraId="6A513195"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47E82035" w14:textId="77777777" w:rsidR="001D3D00" w:rsidRPr="00AE124D" w:rsidRDefault="001D3D00" w:rsidP="001D3D00">
            <w:pPr>
              <w:suppressAutoHyphens/>
              <w:rPr>
                <w:rFonts w:asciiTheme="majorHAnsi" w:hAnsiTheme="majorHAnsi" w:cstheme="majorHAnsi"/>
              </w:rPr>
            </w:pPr>
          </w:p>
        </w:tc>
        <w:tc>
          <w:tcPr>
            <w:tcW w:w="2969" w:type="dxa"/>
            <w:tcBorders>
              <w:top w:val="single" w:sz="4" w:space="0" w:color="auto"/>
            </w:tcBorders>
          </w:tcPr>
          <w:p w14:paraId="2F286D7E" w14:textId="49D92375" w:rsidR="001D3D00" w:rsidRPr="00AE124D" w:rsidRDefault="001D3D00" w:rsidP="001D3D00">
            <w:pPr>
              <w:pStyle w:val="Sidehoved"/>
              <w:tabs>
                <w:tab w:val="clear" w:pos="4819"/>
                <w:tab w:val="clear" w:pos="9638"/>
              </w:tabs>
              <w:suppressAutoHyphens/>
              <w:rPr>
                <w:rFonts w:asciiTheme="majorHAnsi" w:hAnsiTheme="majorHAnsi" w:cstheme="majorHAnsi"/>
                <w:color w:val="auto"/>
                <w:sz w:val="20"/>
              </w:rPr>
            </w:pPr>
            <w:proofErr w:type="spellStart"/>
            <w:r w:rsidRPr="00AE124D">
              <w:rPr>
                <w:rFonts w:asciiTheme="majorHAnsi" w:hAnsiTheme="majorHAnsi" w:cstheme="majorHAnsi"/>
                <w:color w:val="auto"/>
                <w:sz w:val="20"/>
              </w:rPr>
              <w:t>Casebaserede</w:t>
            </w:r>
            <w:proofErr w:type="spellEnd"/>
            <w:r w:rsidRPr="00AE124D">
              <w:rPr>
                <w:rFonts w:asciiTheme="majorHAnsi" w:hAnsiTheme="majorHAnsi" w:cstheme="majorHAnsi"/>
                <w:color w:val="auto"/>
                <w:sz w:val="20"/>
              </w:rPr>
              <w:t xml:space="preserve"> diskussioner</w:t>
            </w:r>
          </w:p>
          <w:p w14:paraId="2A321453" w14:textId="77777777" w:rsidR="00AB7717" w:rsidRPr="00AE124D" w:rsidRDefault="00AB7717" w:rsidP="001D3D00">
            <w:pPr>
              <w:pStyle w:val="Sidehoved"/>
              <w:tabs>
                <w:tab w:val="clear" w:pos="4819"/>
                <w:tab w:val="clear" w:pos="9638"/>
              </w:tabs>
              <w:suppressAutoHyphens/>
              <w:rPr>
                <w:rFonts w:asciiTheme="majorHAnsi" w:hAnsiTheme="majorHAnsi" w:cstheme="majorHAnsi"/>
                <w:color w:val="auto"/>
                <w:sz w:val="20"/>
              </w:rPr>
            </w:pPr>
          </w:p>
          <w:p w14:paraId="3CFD4541" w14:textId="76C1AD6A" w:rsidR="001D3D00" w:rsidRPr="00AE124D" w:rsidRDefault="001D3D00" w:rsidP="001D3D00">
            <w:pPr>
              <w:rPr>
                <w:rFonts w:asciiTheme="majorHAnsi" w:hAnsiTheme="majorHAnsi" w:cstheme="majorHAnsi"/>
                <w:bCs/>
                <w:iCs/>
              </w:rPr>
            </w:pPr>
            <w:r w:rsidRPr="00AE124D">
              <w:rPr>
                <w:rFonts w:asciiTheme="majorHAnsi" w:hAnsiTheme="majorHAnsi" w:cstheme="majorHAnsi"/>
              </w:rPr>
              <w:t>Opnåelse af kompetencen vurderes ved hjælp af kompetencekort til brug for Hoveduddannelse (</w:t>
            </w:r>
            <w:hyperlink r:id="rId37"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tc>
      </w:tr>
      <w:tr w:rsidR="001D3D00" w:rsidRPr="0079375E" w14:paraId="076972F7" w14:textId="77777777" w:rsidTr="001D3D00">
        <w:trPr>
          <w:gridAfter w:val="1"/>
          <w:wAfter w:w="239" w:type="dxa"/>
          <w:trHeight w:val="616"/>
        </w:trPr>
        <w:tc>
          <w:tcPr>
            <w:tcW w:w="843" w:type="dxa"/>
            <w:gridSpan w:val="2"/>
          </w:tcPr>
          <w:p w14:paraId="23F4198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HÆM-24</w:t>
            </w:r>
          </w:p>
          <w:p w14:paraId="66855119"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Inkl. FIM-2</w:t>
            </w:r>
          </w:p>
        </w:tc>
        <w:tc>
          <w:tcPr>
            <w:tcW w:w="2368" w:type="dxa"/>
          </w:tcPr>
          <w:p w14:paraId="2385173B" w14:textId="77777777"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rPr>
              <w:t>Varetage god kommunikation</w:t>
            </w:r>
          </w:p>
          <w:p w14:paraId="43D90288" w14:textId="77777777"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rPr>
              <w:t>(se også fælles internmedicinsk målbeskrivelse)</w:t>
            </w:r>
          </w:p>
        </w:tc>
        <w:tc>
          <w:tcPr>
            <w:tcW w:w="5767" w:type="dxa"/>
            <w:gridSpan w:val="2"/>
          </w:tcPr>
          <w:p w14:paraId="7742FBE9" w14:textId="77777777" w:rsidR="001D3D00" w:rsidRPr="00AE124D" w:rsidRDefault="001D3D00" w:rsidP="001D3D00">
            <w:pPr>
              <w:rPr>
                <w:rFonts w:asciiTheme="majorHAnsi" w:hAnsiTheme="majorHAnsi" w:cstheme="majorHAnsi"/>
                <w:b/>
              </w:rPr>
            </w:pPr>
            <w:r w:rsidRPr="00AE124D">
              <w:rPr>
                <w:rFonts w:asciiTheme="majorHAnsi" w:hAnsiTheme="majorHAnsi" w:cstheme="majorHAnsi"/>
                <w:b/>
              </w:rPr>
              <w:t>Kommunikator</w:t>
            </w:r>
          </w:p>
          <w:p w14:paraId="5FC7180C" w14:textId="77777777" w:rsidR="001D3D00" w:rsidRPr="00AE124D" w:rsidRDefault="001D3D00" w:rsidP="001D3D00">
            <w:pPr>
              <w:rPr>
                <w:rFonts w:asciiTheme="majorHAnsi" w:hAnsiTheme="majorHAnsi" w:cstheme="majorHAnsi"/>
              </w:rPr>
            </w:pPr>
            <w:r w:rsidRPr="00AE124D">
              <w:rPr>
                <w:rFonts w:asciiTheme="majorHAnsi" w:hAnsiTheme="majorHAnsi" w:cstheme="majorHAnsi"/>
                <w:i/>
              </w:rPr>
              <w:t>A. Mundtligt:</w:t>
            </w:r>
            <w:r w:rsidRPr="00AE124D">
              <w:rPr>
                <w:rFonts w:asciiTheme="majorHAnsi" w:hAnsiTheme="majorHAnsi" w:cstheme="majorHAnsi"/>
              </w:rPr>
              <w:t xml:space="preserve"> Kan varetage informationssamtaler med patient og pårørende, herunder vurdere og justere eget sprogbrug så forståelse af information sikres.  Kan vurdere behovet for </w:t>
            </w:r>
            <w:proofErr w:type="spellStart"/>
            <w:r w:rsidRPr="00AE124D">
              <w:rPr>
                <w:rFonts w:asciiTheme="majorHAnsi" w:hAnsiTheme="majorHAnsi" w:cstheme="majorHAnsi"/>
              </w:rPr>
              <w:t>opfølgende</w:t>
            </w:r>
            <w:proofErr w:type="spellEnd"/>
            <w:r w:rsidRPr="00AE124D">
              <w:rPr>
                <w:rFonts w:asciiTheme="majorHAnsi" w:hAnsiTheme="majorHAnsi" w:cstheme="majorHAnsi"/>
              </w:rPr>
              <w:t xml:space="preserve"> information. </w:t>
            </w:r>
          </w:p>
          <w:p w14:paraId="73F26EAE" w14:textId="3BBC10F4" w:rsidR="001D3D00" w:rsidRPr="00AE124D" w:rsidRDefault="00EF575A" w:rsidP="00EF575A">
            <w:pPr>
              <w:spacing w:after="0" w:line="240" w:lineRule="auto"/>
              <w:rPr>
                <w:rFonts w:asciiTheme="majorHAnsi" w:hAnsiTheme="majorHAnsi" w:cstheme="majorHAnsi"/>
              </w:rPr>
            </w:pPr>
            <w:r w:rsidRPr="00AE124D">
              <w:rPr>
                <w:rFonts w:asciiTheme="majorHAnsi" w:hAnsiTheme="majorHAnsi" w:cstheme="majorHAnsi"/>
              </w:rPr>
              <w:t xml:space="preserve">Kan </w:t>
            </w:r>
            <w:r w:rsidR="001D3D00" w:rsidRPr="00AE124D">
              <w:rPr>
                <w:rFonts w:asciiTheme="majorHAnsi" w:hAnsiTheme="majorHAnsi" w:cstheme="majorHAnsi"/>
              </w:rPr>
              <w:t xml:space="preserve">varetage svære patient- og </w:t>
            </w:r>
            <w:r w:rsidR="00AB7717" w:rsidRPr="00AE124D">
              <w:rPr>
                <w:rFonts w:asciiTheme="majorHAnsi" w:hAnsiTheme="majorHAnsi" w:cstheme="majorHAnsi"/>
              </w:rPr>
              <w:t>pårørendesamtaler om</w:t>
            </w:r>
            <w:r w:rsidR="001D3D00" w:rsidRPr="00AE124D">
              <w:rPr>
                <w:rFonts w:asciiTheme="majorHAnsi" w:hAnsiTheme="majorHAnsi" w:cstheme="majorHAnsi"/>
              </w:rPr>
              <w:t xml:space="preserve"> </w:t>
            </w:r>
            <w:r w:rsidRPr="00AE124D">
              <w:rPr>
                <w:rFonts w:asciiTheme="majorHAnsi" w:hAnsiTheme="majorHAnsi" w:cstheme="majorHAnsi"/>
              </w:rPr>
              <w:t xml:space="preserve">prognose, </w:t>
            </w:r>
            <w:r w:rsidR="00AB7717" w:rsidRPr="00AE124D">
              <w:rPr>
                <w:rFonts w:asciiTheme="majorHAnsi" w:hAnsiTheme="majorHAnsi" w:cstheme="majorHAnsi"/>
              </w:rPr>
              <w:t>progression,</w:t>
            </w:r>
            <w:r w:rsidRPr="00AE124D">
              <w:rPr>
                <w:rFonts w:asciiTheme="majorHAnsi" w:hAnsiTheme="majorHAnsi" w:cstheme="majorHAnsi"/>
              </w:rPr>
              <w:t xml:space="preserve"> ophør med behandling. og</w:t>
            </w:r>
            <w:r w:rsidR="001D3D00" w:rsidRPr="00AE124D">
              <w:rPr>
                <w:rFonts w:asciiTheme="majorHAnsi" w:hAnsiTheme="majorHAnsi" w:cstheme="majorHAnsi"/>
              </w:rPr>
              <w:t xml:space="preserve"> </w:t>
            </w:r>
            <w:r w:rsidR="00AB7717" w:rsidRPr="00AE124D">
              <w:rPr>
                <w:rFonts w:asciiTheme="majorHAnsi" w:hAnsiTheme="majorHAnsi" w:cstheme="majorHAnsi"/>
              </w:rPr>
              <w:t>behandlingsniveau.</w:t>
            </w:r>
            <w:r w:rsidRPr="00AE124D">
              <w:rPr>
                <w:rFonts w:asciiTheme="majorHAnsi" w:hAnsiTheme="majorHAnsi" w:cstheme="majorHAnsi"/>
              </w:rPr>
              <w:t xml:space="preserve"> Kan a</w:t>
            </w:r>
            <w:r w:rsidR="00A344DD" w:rsidRPr="00AE124D">
              <w:rPr>
                <w:rFonts w:asciiTheme="majorHAnsi" w:hAnsiTheme="majorHAnsi" w:cstheme="majorHAnsi"/>
              </w:rPr>
              <w:t>fdæk</w:t>
            </w:r>
            <w:r w:rsidRPr="00AE124D">
              <w:rPr>
                <w:rFonts w:asciiTheme="majorHAnsi" w:hAnsiTheme="majorHAnsi" w:cstheme="majorHAnsi"/>
              </w:rPr>
              <w:t xml:space="preserve">ke </w:t>
            </w:r>
            <w:r w:rsidR="00A344DD" w:rsidRPr="00AE124D">
              <w:rPr>
                <w:rFonts w:asciiTheme="majorHAnsi" w:hAnsiTheme="majorHAnsi" w:cstheme="majorHAnsi"/>
              </w:rPr>
              <w:t>patienters og pårørendes behov, styrker og ønsker</w:t>
            </w:r>
            <w:r w:rsidRPr="00AE124D">
              <w:rPr>
                <w:rFonts w:asciiTheme="majorHAnsi" w:hAnsiTheme="majorHAnsi" w:cstheme="majorHAnsi"/>
              </w:rPr>
              <w:t xml:space="preserve"> for sygdomsforløbet og den sidste tid</w:t>
            </w:r>
            <w:r w:rsidR="00AB7717" w:rsidRPr="00AE124D">
              <w:rPr>
                <w:rStyle w:val="Kommentarhenvisning"/>
                <w:rFonts w:asciiTheme="majorHAnsi" w:hAnsiTheme="majorHAnsi" w:cstheme="majorHAnsi"/>
                <w:sz w:val="20"/>
                <w:szCs w:val="20"/>
              </w:rPr>
              <w:t>.</w:t>
            </w:r>
          </w:p>
          <w:p w14:paraId="7327CED3" w14:textId="77777777" w:rsidR="00EF575A" w:rsidRPr="00AE124D" w:rsidRDefault="00EF575A" w:rsidP="00D865FB">
            <w:pPr>
              <w:spacing w:after="0" w:line="240" w:lineRule="auto"/>
              <w:rPr>
                <w:rFonts w:asciiTheme="majorHAnsi" w:hAnsiTheme="majorHAnsi" w:cstheme="majorHAnsi"/>
              </w:rPr>
            </w:pPr>
          </w:p>
          <w:p w14:paraId="368CFFC0" w14:textId="7DE8631B" w:rsidR="001D3D00" w:rsidRPr="00AE124D" w:rsidRDefault="001D3D00" w:rsidP="00D865FB">
            <w:pPr>
              <w:spacing w:after="0"/>
              <w:rPr>
                <w:rFonts w:asciiTheme="majorHAnsi" w:hAnsiTheme="majorHAnsi" w:cstheme="majorHAnsi"/>
                <w:i/>
              </w:rPr>
            </w:pPr>
            <w:r w:rsidRPr="00AE124D">
              <w:rPr>
                <w:rFonts w:asciiTheme="majorHAnsi" w:hAnsiTheme="majorHAnsi" w:cstheme="majorHAnsi"/>
                <w:i/>
              </w:rPr>
              <w:t>B. Skriftligt</w:t>
            </w:r>
          </w:p>
          <w:p w14:paraId="5A3C2A03" w14:textId="77777777" w:rsidR="001D3D00" w:rsidRPr="00AE124D" w:rsidRDefault="001D3D00" w:rsidP="00D865FB">
            <w:pPr>
              <w:spacing w:after="0"/>
              <w:rPr>
                <w:rFonts w:asciiTheme="majorHAnsi" w:hAnsiTheme="majorHAnsi" w:cstheme="majorHAnsi"/>
              </w:rPr>
            </w:pPr>
            <w:r w:rsidRPr="00AE124D">
              <w:rPr>
                <w:rFonts w:asciiTheme="majorHAnsi" w:hAnsiTheme="majorHAnsi" w:cstheme="majorHAnsi"/>
              </w:rPr>
              <w:t>Kan variere skriftsprog afhængigt af kontekst, f.eks. skrive en epikrise, skrive lægeerklæringer, skrive instrukser, skrive videnskabelige artikler</w:t>
            </w:r>
          </w:p>
          <w:p w14:paraId="512496F2" w14:textId="77777777" w:rsidR="001D3D00" w:rsidRPr="00AE124D" w:rsidRDefault="001D3D00" w:rsidP="001D3D00">
            <w:pPr>
              <w:rPr>
                <w:rFonts w:asciiTheme="majorHAnsi" w:hAnsiTheme="majorHAnsi" w:cstheme="majorHAnsi"/>
                <w:i/>
              </w:rPr>
            </w:pPr>
            <w:r w:rsidRPr="00AE124D">
              <w:rPr>
                <w:rFonts w:asciiTheme="majorHAnsi" w:hAnsiTheme="majorHAnsi" w:cstheme="majorHAnsi"/>
                <w:i/>
              </w:rPr>
              <w:t>C. Nonverbal</w:t>
            </w:r>
          </w:p>
          <w:p w14:paraId="03BFA44D"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Er opmærksom på nonverbal kommunikation såvel egne og samarbejdspartneres signaler som patient og pårørende signaler og kan agere relevant i forhold til </w:t>
            </w:r>
          </w:p>
          <w:p w14:paraId="6A0EBE0A" w14:textId="77777777" w:rsidR="001D3D00" w:rsidRPr="00AE124D" w:rsidRDefault="001D3D00" w:rsidP="001D3D00">
            <w:pPr>
              <w:rPr>
                <w:rFonts w:asciiTheme="majorHAnsi" w:hAnsiTheme="majorHAnsi" w:cstheme="majorHAnsi"/>
              </w:rPr>
            </w:pPr>
          </w:p>
        </w:tc>
        <w:tc>
          <w:tcPr>
            <w:tcW w:w="3657" w:type="dxa"/>
          </w:tcPr>
          <w:p w14:paraId="529D7BF2" w14:textId="77777777" w:rsidR="001D3D00" w:rsidRPr="00AE124D" w:rsidRDefault="001D3D00" w:rsidP="001D3D00">
            <w:pPr>
              <w:numPr>
                <w:ilvl w:val="0"/>
                <w:numId w:val="36"/>
              </w:numPr>
              <w:spacing w:after="0" w:line="240" w:lineRule="auto"/>
              <w:rPr>
                <w:rFonts w:asciiTheme="majorHAnsi" w:hAnsiTheme="majorHAnsi" w:cstheme="majorHAnsi"/>
              </w:rPr>
            </w:pPr>
            <w:r w:rsidRPr="00AE124D">
              <w:rPr>
                <w:rFonts w:asciiTheme="majorHAnsi" w:hAnsiTheme="majorHAnsi" w:cstheme="majorHAnsi"/>
              </w:rPr>
              <w:lastRenderedPageBreak/>
              <w:t>Mesterlære</w:t>
            </w:r>
          </w:p>
          <w:p w14:paraId="7EA8C57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2BAD0655"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Opsøge feedback og supervision</w:t>
            </w:r>
          </w:p>
          <w:p w14:paraId="27D8AE17"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Refleksion over ’den gode samtale’ versus ’den mindre gode samtale’</w:t>
            </w:r>
          </w:p>
          <w:p w14:paraId="3E9B7F93"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Refleksion over egne og andres journaler, epikriser, lægeerklæringer, instrukser m.v. </w:t>
            </w:r>
          </w:p>
          <w:p w14:paraId="6E79EE5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Udarbejdelse af instrukser (skriftlige færdigheder)</w:t>
            </w:r>
          </w:p>
          <w:p w14:paraId="56BA35F5" w14:textId="77777777" w:rsidR="001D3D00" w:rsidRPr="00AE124D" w:rsidRDefault="001D3D00" w:rsidP="001D3D00">
            <w:pPr>
              <w:rPr>
                <w:rFonts w:asciiTheme="majorHAnsi" w:hAnsiTheme="majorHAnsi" w:cstheme="majorHAnsi"/>
              </w:rPr>
            </w:pPr>
          </w:p>
          <w:p w14:paraId="40B4DFA1" w14:textId="77777777" w:rsidR="001D3D00" w:rsidRPr="00AE124D" w:rsidRDefault="001D3D00" w:rsidP="001D3D00">
            <w:pPr>
              <w:rPr>
                <w:rFonts w:asciiTheme="majorHAnsi" w:hAnsiTheme="majorHAnsi" w:cstheme="majorHAnsi"/>
              </w:rPr>
            </w:pPr>
          </w:p>
        </w:tc>
        <w:tc>
          <w:tcPr>
            <w:tcW w:w="2969" w:type="dxa"/>
          </w:tcPr>
          <w:p w14:paraId="75F40557"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360-graders feedback:</w:t>
            </w:r>
          </w:p>
          <w:p w14:paraId="2D7DE35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Minimum 2, efter ca. 12 måneder og inden for de sidste 12 måneder. </w:t>
            </w:r>
          </w:p>
          <w:p w14:paraId="5187BA34"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Direkte Observation </w:t>
            </w:r>
          </w:p>
          <w:p w14:paraId="5EFF33C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Evt. hjælpeskema: </w:t>
            </w:r>
            <w:hyperlink r:id="rId38" w:history="1">
              <w:r w:rsidRPr="00AE124D">
                <w:rPr>
                  <w:rStyle w:val="Hyperlink"/>
                  <w:rFonts w:asciiTheme="majorHAnsi" w:hAnsiTheme="majorHAnsi" w:cstheme="majorHAnsi"/>
                </w:rPr>
                <w:t>www.dsim.dk</w:t>
              </w:r>
            </w:hyperlink>
            <w:r w:rsidRPr="00AE124D">
              <w:rPr>
                <w:rFonts w:asciiTheme="majorHAnsi" w:hAnsiTheme="majorHAnsi" w:cstheme="majorHAnsi"/>
              </w:rPr>
              <w:t xml:space="preserve"> </w:t>
            </w:r>
          </w:p>
          <w:p w14:paraId="72407E55" w14:textId="77777777" w:rsidR="00A344DD" w:rsidRPr="00AE124D" w:rsidRDefault="001D3D00" w:rsidP="001D3D00">
            <w:pPr>
              <w:rPr>
                <w:rFonts w:asciiTheme="majorHAnsi" w:hAnsiTheme="majorHAnsi" w:cstheme="majorHAnsi"/>
              </w:rPr>
            </w:pPr>
            <w:r w:rsidRPr="00AE124D">
              <w:rPr>
                <w:rFonts w:asciiTheme="majorHAnsi" w:hAnsiTheme="majorHAnsi" w:cstheme="majorHAnsi"/>
              </w:rPr>
              <w:t xml:space="preserve">Se også hjælpeskema </w:t>
            </w:r>
            <w:hyperlink r:id="rId39"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r w:rsidR="00A344DD" w:rsidRPr="00AE124D">
              <w:rPr>
                <w:rFonts w:asciiTheme="majorHAnsi" w:hAnsiTheme="majorHAnsi" w:cstheme="majorHAnsi"/>
              </w:rPr>
              <w:t xml:space="preserve"> </w:t>
            </w:r>
          </w:p>
          <w:p w14:paraId="4E55FFDA" w14:textId="63A2A929" w:rsidR="001D3D00" w:rsidRPr="00AE124D" w:rsidRDefault="00A344DD" w:rsidP="001D3D00">
            <w:pPr>
              <w:rPr>
                <w:rFonts w:asciiTheme="majorHAnsi" w:hAnsiTheme="majorHAnsi" w:cstheme="majorHAnsi"/>
              </w:rPr>
            </w:pPr>
            <w:r w:rsidRPr="00AE124D">
              <w:rPr>
                <w:rFonts w:asciiTheme="majorHAnsi" w:hAnsiTheme="majorHAnsi" w:cstheme="majorHAnsi"/>
              </w:rPr>
              <w:t>Attestation for deltagelse i specialespecifikt kursus.</w:t>
            </w:r>
          </w:p>
          <w:p w14:paraId="7F735AA5" w14:textId="235350F8" w:rsidR="00A344DD" w:rsidRPr="00AE124D" w:rsidRDefault="00A344DD" w:rsidP="001D3D00">
            <w:pPr>
              <w:rPr>
                <w:rFonts w:asciiTheme="majorHAnsi" w:hAnsiTheme="majorHAnsi" w:cstheme="majorHAnsi"/>
              </w:rPr>
            </w:pPr>
          </w:p>
        </w:tc>
      </w:tr>
      <w:tr w:rsidR="001D3D00" w:rsidRPr="0079375E" w14:paraId="02D4AAAE" w14:textId="77777777" w:rsidTr="001D3D00">
        <w:trPr>
          <w:gridAfter w:val="1"/>
          <w:wAfter w:w="239" w:type="dxa"/>
          <w:trHeight w:val="616"/>
        </w:trPr>
        <w:tc>
          <w:tcPr>
            <w:tcW w:w="843" w:type="dxa"/>
            <w:gridSpan w:val="2"/>
          </w:tcPr>
          <w:p w14:paraId="736C2D7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HÆM-25</w:t>
            </w:r>
          </w:p>
          <w:p w14:paraId="181A2AB8"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Inkl. FIM-3</w:t>
            </w:r>
          </w:p>
        </w:tc>
        <w:tc>
          <w:tcPr>
            <w:tcW w:w="2368" w:type="dxa"/>
          </w:tcPr>
          <w:p w14:paraId="3EE596B5" w14:textId="77777777" w:rsidR="001D3D00" w:rsidRPr="00AE124D" w:rsidRDefault="001D3D00" w:rsidP="001D3D00">
            <w:pPr>
              <w:widowControl w:val="0"/>
              <w:autoSpaceDE w:val="0"/>
              <w:autoSpaceDN w:val="0"/>
              <w:adjustRightInd w:val="0"/>
              <w:rPr>
                <w:rFonts w:asciiTheme="majorHAnsi" w:hAnsiTheme="majorHAnsi" w:cstheme="majorHAnsi"/>
              </w:rPr>
            </w:pPr>
            <w:r w:rsidRPr="00AE124D">
              <w:rPr>
                <w:rFonts w:asciiTheme="majorHAnsi" w:hAnsiTheme="majorHAnsi" w:cstheme="majorHAnsi"/>
                <w:szCs w:val="22"/>
              </w:rPr>
              <w:t>Samarbejde og ledelse/organisation og administration</w:t>
            </w:r>
          </w:p>
          <w:p w14:paraId="08D36AA2" w14:textId="77777777" w:rsidR="001D3D00" w:rsidRPr="00AE124D" w:rsidRDefault="001D3D00" w:rsidP="001D3D00">
            <w:pPr>
              <w:widowControl w:val="0"/>
              <w:autoSpaceDE w:val="0"/>
              <w:autoSpaceDN w:val="0"/>
              <w:adjustRightInd w:val="0"/>
              <w:rPr>
                <w:rFonts w:asciiTheme="majorHAnsi" w:hAnsiTheme="majorHAnsi" w:cstheme="majorHAnsi"/>
              </w:rPr>
            </w:pPr>
          </w:p>
        </w:tc>
        <w:tc>
          <w:tcPr>
            <w:tcW w:w="5767" w:type="dxa"/>
            <w:gridSpan w:val="2"/>
          </w:tcPr>
          <w:p w14:paraId="0FFB1C23" w14:textId="7D56D2DB" w:rsidR="001D3D00" w:rsidRPr="00AE124D" w:rsidRDefault="001D3D00" w:rsidP="001D3D00">
            <w:pPr>
              <w:rPr>
                <w:rFonts w:asciiTheme="majorHAnsi" w:hAnsiTheme="majorHAnsi" w:cstheme="majorHAnsi"/>
              </w:rPr>
            </w:pPr>
            <w:r w:rsidRPr="00AE124D">
              <w:rPr>
                <w:rFonts w:asciiTheme="majorHAnsi" w:hAnsiTheme="majorHAnsi" w:cstheme="majorHAnsi"/>
                <w:b/>
              </w:rPr>
              <w:t>Samarbejder/Leder/Administrator/Organisator</w:t>
            </w:r>
          </w:p>
          <w:p w14:paraId="2F731E7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Kan indgå og være aktiv i tværfaglige og </w:t>
            </w:r>
            <w:proofErr w:type="spellStart"/>
            <w:r w:rsidRPr="00AE124D">
              <w:rPr>
                <w:rFonts w:asciiTheme="majorHAnsi" w:hAnsiTheme="majorHAnsi" w:cstheme="majorHAnsi"/>
              </w:rPr>
              <w:t>interprofessionelle</w:t>
            </w:r>
            <w:proofErr w:type="spellEnd"/>
            <w:r w:rsidRPr="00AE124D">
              <w:rPr>
                <w:rFonts w:asciiTheme="majorHAnsi" w:hAnsiTheme="majorHAnsi" w:cstheme="majorHAnsi"/>
              </w:rPr>
              <w:t xml:space="preserve"> fora (f.eks. patolog, radiolog, mikrobiologi konferencer). Kan organisere og administrere opgaver i forbindelse hermed. Kan lede disse fora. </w:t>
            </w:r>
          </w:p>
        </w:tc>
        <w:tc>
          <w:tcPr>
            <w:tcW w:w="3657" w:type="dxa"/>
          </w:tcPr>
          <w:p w14:paraId="6E658EF4" w14:textId="77777777" w:rsidR="001D3D00" w:rsidRPr="00AE124D" w:rsidRDefault="001D3D00" w:rsidP="001D3D00">
            <w:pPr>
              <w:numPr>
                <w:ilvl w:val="0"/>
                <w:numId w:val="36"/>
              </w:numPr>
              <w:spacing w:after="0" w:line="240" w:lineRule="auto"/>
              <w:rPr>
                <w:rFonts w:asciiTheme="majorHAnsi" w:hAnsiTheme="majorHAnsi" w:cstheme="majorHAnsi"/>
              </w:rPr>
            </w:pPr>
            <w:r w:rsidRPr="00AE124D">
              <w:rPr>
                <w:rFonts w:asciiTheme="majorHAnsi" w:hAnsiTheme="majorHAnsi" w:cstheme="majorHAnsi"/>
              </w:rPr>
              <w:t>Mesterlære</w:t>
            </w:r>
          </w:p>
          <w:p w14:paraId="492A15E9"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6E975B7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Opsøge feedback og supervision</w:t>
            </w:r>
          </w:p>
          <w:p w14:paraId="3F9BE90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Refleksion over og diskussion af målet sammen med vejleder</w:t>
            </w:r>
          </w:p>
          <w:p w14:paraId="5B4859E2"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SOL kurser</w:t>
            </w:r>
          </w:p>
          <w:p w14:paraId="01AD1BDB" w14:textId="77777777" w:rsidR="001D3D00" w:rsidRPr="00AE124D" w:rsidRDefault="001D3D00" w:rsidP="001D3D00">
            <w:pPr>
              <w:rPr>
                <w:rFonts w:asciiTheme="majorHAnsi" w:hAnsiTheme="majorHAnsi" w:cstheme="majorHAnsi"/>
              </w:rPr>
            </w:pPr>
          </w:p>
        </w:tc>
        <w:tc>
          <w:tcPr>
            <w:tcW w:w="2969" w:type="dxa"/>
          </w:tcPr>
          <w:p w14:paraId="6912517C"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360-graders feedback</w:t>
            </w:r>
          </w:p>
          <w:p w14:paraId="7ECCF356"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Minimum 2, efter ca. 12 måneder og inden for de sidste 12 måneder</w:t>
            </w:r>
          </w:p>
          <w:p w14:paraId="17A033A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Evt. hjælpeskema: </w:t>
            </w:r>
            <w:hyperlink r:id="rId40" w:history="1">
              <w:r w:rsidRPr="00AE124D">
                <w:rPr>
                  <w:rStyle w:val="Hyperlink"/>
                  <w:rFonts w:asciiTheme="majorHAnsi" w:hAnsiTheme="majorHAnsi" w:cstheme="majorHAnsi"/>
                </w:rPr>
                <w:t>www.dsim.dk</w:t>
              </w:r>
            </w:hyperlink>
            <w:r w:rsidRPr="00AE124D">
              <w:rPr>
                <w:rFonts w:asciiTheme="majorHAnsi" w:hAnsiTheme="majorHAnsi" w:cstheme="majorHAnsi"/>
              </w:rPr>
              <w:t xml:space="preserve"> </w:t>
            </w:r>
          </w:p>
          <w:p w14:paraId="77EAB95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Se også hjælpeskema </w:t>
            </w:r>
            <w:hyperlink r:id="rId41" w:history="1">
              <w:r w:rsidRPr="00AE124D">
                <w:rPr>
                  <w:rStyle w:val="Hyperlink"/>
                  <w:rFonts w:asciiTheme="majorHAnsi" w:hAnsiTheme="majorHAnsi" w:cstheme="majorHAnsi"/>
                </w:rPr>
                <w:t>www.hematology.dk</w:t>
              </w:r>
            </w:hyperlink>
          </w:p>
        </w:tc>
      </w:tr>
      <w:tr w:rsidR="001D3D00" w:rsidRPr="0079375E" w14:paraId="2C70E4B3" w14:textId="77777777" w:rsidTr="001D3D00">
        <w:trPr>
          <w:gridAfter w:val="1"/>
          <w:wAfter w:w="239" w:type="dxa"/>
          <w:trHeight w:val="616"/>
        </w:trPr>
        <w:tc>
          <w:tcPr>
            <w:tcW w:w="843" w:type="dxa"/>
            <w:gridSpan w:val="2"/>
          </w:tcPr>
          <w:p w14:paraId="33A47CB3"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HÆM-26</w:t>
            </w:r>
          </w:p>
          <w:p w14:paraId="4850AE4E"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Inkl. FIM-7</w:t>
            </w:r>
          </w:p>
        </w:tc>
        <w:tc>
          <w:tcPr>
            <w:tcW w:w="2368" w:type="dxa"/>
          </w:tcPr>
          <w:p w14:paraId="5A3BB78F" w14:textId="77777777" w:rsidR="001D3D00" w:rsidRPr="00AE124D" w:rsidRDefault="001D3D00" w:rsidP="001D3D00">
            <w:pPr>
              <w:widowControl w:val="0"/>
              <w:autoSpaceDE w:val="0"/>
              <w:autoSpaceDN w:val="0"/>
              <w:adjustRightInd w:val="0"/>
              <w:rPr>
                <w:rFonts w:asciiTheme="majorHAnsi" w:hAnsiTheme="majorHAnsi" w:cstheme="majorHAnsi"/>
                <w:szCs w:val="22"/>
              </w:rPr>
            </w:pPr>
            <w:r w:rsidRPr="00AE124D">
              <w:rPr>
                <w:rFonts w:asciiTheme="majorHAnsi" w:hAnsiTheme="majorHAnsi" w:cstheme="majorHAnsi"/>
                <w:szCs w:val="22"/>
              </w:rPr>
              <w:t>Kan varetage specialespecifikt ambulatorium</w:t>
            </w:r>
          </w:p>
        </w:tc>
        <w:tc>
          <w:tcPr>
            <w:tcW w:w="5767" w:type="dxa"/>
            <w:gridSpan w:val="2"/>
          </w:tcPr>
          <w:p w14:paraId="049117C9" w14:textId="06E419AB" w:rsidR="001D3D00" w:rsidRPr="00AE124D" w:rsidRDefault="001D3D00" w:rsidP="001D3D00">
            <w:pPr>
              <w:rPr>
                <w:rFonts w:asciiTheme="majorHAnsi" w:hAnsiTheme="majorHAnsi" w:cstheme="majorHAnsi"/>
                <w:b/>
              </w:rPr>
            </w:pPr>
            <w:r w:rsidRPr="00AE124D">
              <w:rPr>
                <w:rFonts w:asciiTheme="majorHAnsi" w:hAnsiTheme="majorHAnsi" w:cstheme="majorHAnsi"/>
                <w:b/>
              </w:rPr>
              <w:t xml:space="preserve">Medicinsk ekspert /lægefaglig /leder/administrator/professionel/samarbejder/kommunikator </w:t>
            </w:r>
          </w:p>
          <w:p w14:paraId="4D4A1D29" w14:textId="77777777" w:rsidR="001D3D00" w:rsidRPr="00AE124D" w:rsidRDefault="001D3D00" w:rsidP="001D3D00">
            <w:pPr>
              <w:numPr>
                <w:ilvl w:val="0"/>
                <w:numId w:val="35"/>
              </w:numPr>
              <w:spacing w:after="0" w:line="240" w:lineRule="auto"/>
              <w:rPr>
                <w:rFonts w:asciiTheme="majorHAnsi" w:hAnsiTheme="majorHAnsi" w:cstheme="majorHAnsi"/>
              </w:rPr>
            </w:pPr>
            <w:r w:rsidRPr="00AE124D">
              <w:rPr>
                <w:rFonts w:asciiTheme="majorHAnsi" w:hAnsiTheme="majorHAnsi" w:cstheme="majorHAnsi"/>
              </w:rPr>
              <w:t xml:space="preserve">Kan differentiere mellem problemstillinger, der kan løses selvstændigt og problemstillinger, der kræver konsultation ved senior kollega. Kan ved sidstnævnte konkretisere problemstilling og give forslag til løsninger herunder </w:t>
            </w:r>
            <w:proofErr w:type="spellStart"/>
            <w:r w:rsidRPr="00AE124D">
              <w:rPr>
                <w:rFonts w:asciiTheme="majorHAnsi" w:hAnsiTheme="majorHAnsi" w:cstheme="majorHAnsi"/>
              </w:rPr>
              <w:t>differentialdiagnostik</w:t>
            </w:r>
            <w:proofErr w:type="spellEnd"/>
            <w:r w:rsidRPr="00AE124D">
              <w:rPr>
                <w:rFonts w:asciiTheme="majorHAnsi" w:hAnsiTheme="majorHAnsi" w:cstheme="majorHAnsi"/>
              </w:rPr>
              <w:t>, behandling og opfølgning</w:t>
            </w:r>
          </w:p>
          <w:p w14:paraId="2F4D8F01" w14:textId="77777777" w:rsidR="001D3D00" w:rsidRPr="00AE124D" w:rsidRDefault="001D3D00" w:rsidP="001D3D00">
            <w:pPr>
              <w:numPr>
                <w:ilvl w:val="0"/>
                <w:numId w:val="35"/>
              </w:numPr>
              <w:spacing w:after="0" w:line="240" w:lineRule="auto"/>
              <w:rPr>
                <w:rFonts w:asciiTheme="majorHAnsi" w:hAnsiTheme="majorHAnsi" w:cstheme="majorHAnsi"/>
              </w:rPr>
            </w:pPr>
            <w:r w:rsidRPr="00AE124D">
              <w:rPr>
                <w:rFonts w:asciiTheme="majorHAnsi" w:hAnsiTheme="majorHAnsi" w:cstheme="majorHAnsi"/>
              </w:rPr>
              <w:t>Kan identificere faglige problemstillinger som kræver personlige studier (lærebøger, litteratursøgning, guidelines mv.)</w:t>
            </w:r>
          </w:p>
          <w:p w14:paraId="4D73DC6C" w14:textId="7079E8B9" w:rsidR="001D3D00" w:rsidRPr="00AE124D" w:rsidRDefault="001D3D00" w:rsidP="001D3D00">
            <w:pPr>
              <w:numPr>
                <w:ilvl w:val="0"/>
                <w:numId w:val="35"/>
              </w:numPr>
              <w:spacing w:after="0" w:line="240" w:lineRule="auto"/>
              <w:rPr>
                <w:rFonts w:asciiTheme="majorHAnsi" w:hAnsiTheme="majorHAnsi" w:cstheme="majorHAnsi"/>
                <w:b/>
              </w:rPr>
            </w:pPr>
            <w:r w:rsidRPr="00AE124D">
              <w:rPr>
                <w:rFonts w:asciiTheme="majorHAnsi" w:hAnsiTheme="majorHAnsi" w:cstheme="majorHAnsi"/>
              </w:rPr>
              <w:t xml:space="preserve">Kan varetage information og samtale med patient og pårørende under </w:t>
            </w:r>
            <w:r w:rsidR="00AB7717" w:rsidRPr="00AE124D">
              <w:rPr>
                <w:rFonts w:asciiTheme="majorHAnsi" w:hAnsiTheme="majorHAnsi" w:cstheme="majorHAnsi"/>
              </w:rPr>
              <w:t>behørig hensyntagen</w:t>
            </w:r>
            <w:r w:rsidRPr="00AE124D">
              <w:rPr>
                <w:rFonts w:asciiTheme="majorHAnsi" w:hAnsiTheme="majorHAnsi" w:cstheme="majorHAnsi"/>
              </w:rPr>
              <w:t xml:space="preserve"> til evt. tidsfaktor</w:t>
            </w:r>
          </w:p>
          <w:p w14:paraId="70DC0AE0" w14:textId="77777777" w:rsidR="001D3D00" w:rsidRPr="00AE124D" w:rsidRDefault="001D3D00" w:rsidP="001D3D00">
            <w:pPr>
              <w:numPr>
                <w:ilvl w:val="0"/>
                <w:numId w:val="35"/>
              </w:numPr>
              <w:spacing w:after="0" w:line="240" w:lineRule="auto"/>
              <w:rPr>
                <w:rFonts w:asciiTheme="majorHAnsi" w:hAnsiTheme="majorHAnsi" w:cstheme="majorHAnsi"/>
                <w:b/>
              </w:rPr>
            </w:pPr>
            <w:r w:rsidRPr="00AE124D">
              <w:rPr>
                <w:rFonts w:asciiTheme="majorHAnsi" w:hAnsiTheme="majorHAnsi" w:cstheme="majorHAnsi"/>
              </w:rPr>
              <w:t xml:space="preserve">Kan lede og indgå i tværfaglige teams med henblik på at optimere den enkelte patients forløb </w:t>
            </w:r>
          </w:p>
        </w:tc>
        <w:tc>
          <w:tcPr>
            <w:tcW w:w="3657" w:type="dxa"/>
          </w:tcPr>
          <w:p w14:paraId="449A25F1" w14:textId="77777777" w:rsidR="001D3D00" w:rsidRPr="00AE124D" w:rsidRDefault="001D3D00" w:rsidP="001D3D00">
            <w:pPr>
              <w:numPr>
                <w:ilvl w:val="0"/>
                <w:numId w:val="35"/>
              </w:numPr>
              <w:suppressAutoHyphens/>
              <w:spacing w:after="0" w:line="240" w:lineRule="auto"/>
              <w:rPr>
                <w:rFonts w:asciiTheme="majorHAnsi" w:hAnsiTheme="majorHAnsi" w:cstheme="majorHAnsi"/>
              </w:rPr>
            </w:pPr>
            <w:r w:rsidRPr="00AE124D">
              <w:rPr>
                <w:rFonts w:asciiTheme="majorHAnsi" w:hAnsiTheme="majorHAnsi" w:cstheme="majorHAnsi"/>
              </w:rPr>
              <w:t>Mesterlære</w:t>
            </w:r>
          </w:p>
          <w:p w14:paraId="68AE5E0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045AE7DA"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Opsøge feedback og supervision</w:t>
            </w:r>
          </w:p>
          <w:p w14:paraId="2E7D427B"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Refleksion over egne og andres notater</w:t>
            </w:r>
          </w:p>
          <w:p w14:paraId="166C2993" w14:textId="77777777" w:rsidR="001D3D00" w:rsidRPr="00AE124D" w:rsidRDefault="001D3D00" w:rsidP="001D3D00">
            <w:pPr>
              <w:rPr>
                <w:rFonts w:asciiTheme="majorHAnsi" w:hAnsiTheme="majorHAnsi" w:cstheme="majorHAnsi"/>
              </w:rPr>
            </w:pPr>
          </w:p>
        </w:tc>
        <w:tc>
          <w:tcPr>
            <w:tcW w:w="2969" w:type="dxa"/>
          </w:tcPr>
          <w:p w14:paraId="4E83AB6B"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Direkte observation </w:t>
            </w:r>
          </w:p>
          <w:p w14:paraId="2C53F87F"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 xml:space="preserve">Kompetencekort ambulatorium </w:t>
            </w:r>
            <w:hyperlink r:id="rId42" w:history="1">
              <w:r w:rsidRPr="00AE124D">
                <w:rPr>
                  <w:rStyle w:val="Hyperlink"/>
                  <w:rFonts w:asciiTheme="majorHAnsi" w:hAnsiTheme="majorHAnsi" w:cstheme="majorHAnsi"/>
                </w:rPr>
                <w:t>www.hematology.dk</w:t>
              </w:r>
            </w:hyperlink>
            <w:r w:rsidRPr="00AE124D">
              <w:rPr>
                <w:rFonts w:asciiTheme="majorHAnsi" w:hAnsiTheme="majorHAnsi" w:cstheme="majorHAnsi"/>
              </w:rPr>
              <w:t xml:space="preserve"> </w:t>
            </w:r>
          </w:p>
        </w:tc>
      </w:tr>
      <w:tr w:rsidR="001D3D00" w:rsidRPr="0079375E" w14:paraId="67ACF5CA" w14:textId="77777777" w:rsidTr="001D3D00">
        <w:trPr>
          <w:gridAfter w:val="1"/>
          <w:wAfter w:w="239" w:type="dxa"/>
          <w:trHeight w:val="652"/>
        </w:trPr>
        <w:tc>
          <w:tcPr>
            <w:tcW w:w="843" w:type="dxa"/>
            <w:gridSpan w:val="2"/>
          </w:tcPr>
          <w:p w14:paraId="0202623A"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lastRenderedPageBreak/>
              <w:t>HÆM-27</w:t>
            </w:r>
          </w:p>
        </w:tc>
        <w:tc>
          <w:tcPr>
            <w:tcW w:w="2368" w:type="dxa"/>
          </w:tcPr>
          <w:p w14:paraId="307EEB37" w14:textId="77777777" w:rsidR="001D3D00" w:rsidRPr="00AE124D" w:rsidRDefault="001D3D00" w:rsidP="001D3D00">
            <w:pPr>
              <w:rPr>
                <w:rFonts w:asciiTheme="majorHAnsi" w:hAnsiTheme="majorHAnsi" w:cstheme="majorHAnsi"/>
              </w:rPr>
            </w:pPr>
            <w:r w:rsidRPr="00AE124D">
              <w:rPr>
                <w:rFonts w:asciiTheme="majorHAnsi" w:hAnsiTheme="majorHAnsi" w:cstheme="majorHAnsi"/>
              </w:rPr>
              <w:t>Kan varetage specialespecifikt vagtarbejde</w:t>
            </w:r>
          </w:p>
        </w:tc>
        <w:tc>
          <w:tcPr>
            <w:tcW w:w="5767" w:type="dxa"/>
            <w:gridSpan w:val="2"/>
          </w:tcPr>
          <w:p w14:paraId="2EF52402" w14:textId="77B95D34" w:rsidR="001D3D00" w:rsidRPr="00AE124D" w:rsidRDefault="001D3D00" w:rsidP="001D3D00">
            <w:pPr>
              <w:rPr>
                <w:rFonts w:asciiTheme="majorHAnsi" w:hAnsiTheme="majorHAnsi" w:cstheme="majorHAnsi"/>
                <w:b/>
              </w:rPr>
            </w:pPr>
            <w:r w:rsidRPr="00AE124D">
              <w:rPr>
                <w:rFonts w:asciiTheme="majorHAnsi" w:hAnsiTheme="majorHAnsi" w:cstheme="majorHAnsi"/>
                <w:b/>
              </w:rPr>
              <w:t xml:space="preserve">Medicinsk ekspert/Lægefaglig/Professionel/Samarbejder/Kommunikator </w:t>
            </w:r>
          </w:p>
          <w:p w14:paraId="0D733852" w14:textId="77777777" w:rsidR="001D3D00" w:rsidRPr="00AE124D" w:rsidRDefault="001D3D00" w:rsidP="001D3D00">
            <w:pPr>
              <w:numPr>
                <w:ilvl w:val="0"/>
                <w:numId w:val="35"/>
              </w:numPr>
              <w:spacing w:after="0" w:line="240" w:lineRule="auto"/>
              <w:rPr>
                <w:rFonts w:asciiTheme="majorHAnsi" w:hAnsiTheme="majorHAnsi" w:cstheme="majorHAnsi"/>
              </w:rPr>
            </w:pPr>
            <w:r w:rsidRPr="00AE124D">
              <w:rPr>
                <w:rFonts w:asciiTheme="majorHAnsi" w:hAnsiTheme="majorHAnsi" w:cstheme="majorHAnsi"/>
              </w:rPr>
              <w:t xml:space="preserve">Kan differentiere mellem problemstillinger, der kan løses selvstændigt og problemstillinger, der kræver konsultation ved senior kollega. Kan ved sidstnævnte konkretisere problemstilling og give forslag til løsninger herunder </w:t>
            </w:r>
            <w:proofErr w:type="spellStart"/>
            <w:r w:rsidRPr="00AE124D">
              <w:rPr>
                <w:rFonts w:asciiTheme="majorHAnsi" w:hAnsiTheme="majorHAnsi" w:cstheme="majorHAnsi"/>
              </w:rPr>
              <w:t>differentialdiagnostik</w:t>
            </w:r>
            <w:proofErr w:type="spellEnd"/>
            <w:r w:rsidRPr="00AE124D">
              <w:rPr>
                <w:rFonts w:asciiTheme="majorHAnsi" w:hAnsiTheme="majorHAnsi" w:cstheme="majorHAnsi"/>
              </w:rPr>
              <w:t>, behandling og opfølgning</w:t>
            </w:r>
          </w:p>
          <w:p w14:paraId="1844623B" w14:textId="77777777" w:rsidR="001D3D00" w:rsidRPr="00AE124D" w:rsidRDefault="001D3D00" w:rsidP="001D3D00">
            <w:pPr>
              <w:numPr>
                <w:ilvl w:val="0"/>
                <w:numId w:val="35"/>
              </w:numPr>
              <w:spacing w:after="0" w:line="240" w:lineRule="auto"/>
              <w:rPr>
                <w:rFonts w:asciiTheme="majorHAnsi" w:hAnsiTheme="majorHAnsi" w:cstheme="majorHAnsi"/>
              </w:rPr>
            </w:pPr>
            <w:r w:rsidRPr="00AE124D">
              <w:rPr>
                <w:rFonts w:asciiTheme="majorHAnsi" w:hAnsiTheme="majorHAnsi" w:cstheme="majorHAnsi"/>
              </w:rPr>
              <w:t xml:space="preserve">Kan problematisere, kondensere og fremlægge sygehistorie herunder sikre koordination mellem forskellige specialer f.eks. sikre relevante radiologiske undersøgelser, samarbejde med intensiv afdeling </w:t>
            </w:r>
          </w:p>
          <w:p w14:paraId="12792D01" w14:textId="77777777" w:rsidR="001D3D00" w:rsidRPr="00AE124D" w:rsidRDefault="001D3D00" w:rsidP="001D3D00">
            <w:pPr>
              <w:numPr>
                <w:ilvl w:val="0"/>
                <w:numId w:val="35"/>
              </w:numPr>
              <w:spacing w:after="0" w:line="240" w:lineRule="auto"/>
              <w:rPr>
                <w:rFonts w:asciiTheme="majorHAnsi" w:hAnsiTheme="majorHAnsi" w:cstheme="majorHAnsi"/>
              </w:rPr>
            </w:pPr>
            <w:r w:rsidRPr="00AE124D">
              <w:rPr>
                <w:rFonts w:asciiTheme="majorHAnsi" w:hAnsiTheme="majorHAnsi" w:cstheme="majorHAnsi"/>
              </w:rPr>
              <w:t>Kan identificere faglige problemstillinger som kræver personlige studier (lærebøger, litteratursøgning, guidelines mv.)</w:t>
            </w:r>
          </w:p>
        </w:tc>
        <w:tc>
          <w:tcPr>
            <w:tcW w:w="3657" w:type="dxa"/>
          </w:tcPr>
          <w:p w14:paraId="4DC04259" w14:textId="77777777" w:rsidR="001D3D00" w:rsidRPr="00AE124D" w:rsidRDefault="001D3D00" w:rsidP="001D3D00">
            <w:pPr>
              <w:numPr>
                <w:ilvl w:val="0"/>
                <w:numId w:val="35"/>
              </w:numPr>
              <w:suppressAutoHyphens/>
              <w:spacing w:after="0" w:line="240" w:lineRule="auto"/>
              <w:rPr>
                <w:rFonts w:asciiTheme="majorHAnsi" w:hAnsiTheme="majorHAnsi" w:cstheme="majorHAnsi"/>
              </w:rPr>
            </w:pPr>
            <w:r w:rsidRPr="00AE124D">
              <w:rPr>
                <w:rFonts w:asciiTheme="majorHAnsi" w:hAnsiTheme="majorHAnsi" w:cstheme="majorHAnsi"/>
              </w:rPr>
              <w:t>Mesterlære</w:t>
            </w:r>
          </w:p>
          <w:p w14:paraId="63BE3901"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Superviseret klinisk arbejde</w:t>
            </w:r>
          </w:p>
          <w:p w14:paraId="139DD20D"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Opsøge feedback og supervision</w:t>
            </w:r>
          </w:p>
          <w:p w14:paraId="28900BC6"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 xml:space="preserve">Selvreflektere over gode og mindre gode forløb </w:t>
            </w:r>
          </w:p>
          <w:p w14:paraId="3920769C" w14:textId="77777777" w:rsidR="001D3D00" w:rsidRPr="00AE124D" w:rsidRDefault="001D3D00" w:rsidP="001D3D00">
            <w:pPr>
              <w:pStyle w:val="Listeafsnit1"/>
              <w:numPr>
                <w:ilvl w:val="0"/>
                <w:numId w:val="30"/>
              </w:numPr>
              <w:spacing w:after="0"/>
              <w:rPr>
                <w:rFonts w:asciiTheme="majorHAnsi" w:hAnsiTheme="majorHAnsi" w:cstheme="majorHAnsi"/>
                <w:sz w:val="20"/>
                <w:szCs w:val="20"/>
              </w:rPr>
            </w:pPr>
            <w:r w:rsidRPr="00AE124D">
              <w:rPr>
                <w:rFonts w:asciiTheme="majorHAnsi" w:hAnsiTheme="majorHAnsi" w:cstheme="majorHAnsi"/>
                <w:sz w:val="20"/>
                <w:szCs w:val="20"/>
              </w:rPr>
              <w:t>Refleksion over og diskussion af målet sammen med vejleder</w:t>
            </w:r>
          </w:p>
          <w:p w14:paraId="2D7303AF" w14:textId="77777777" w:rsidR="001D3D00" w:rsidRPr="00AE124D" w:rsidRDefault="001D3D00" w:rsidP="001D3D00">
            <w:pPr>
              <w:suppressAutoHyphens/>
              <w:rPr>
                <w:rFonts w:asciiTheme="majorHAnsi" w:hAnsiTheme="majorHAnsi" w:cstheme="majorHAnsi"/>
              </w:rPr>
            </w:pPr>
          </w:p>
        </w:tc>
        <w:tc>
          <w:tcPr>
            <w:tcW w:w="2969" w:type="dxa"/>
          </w:tcPr>
          <w:p w14:paraId="30610F37" w14:textId="77777777" w:rsidR="001D3D00" w:rsidRPr="00AE124D" w:rsidRDefault="001D3D00" w:rsidP="001D3D00">
            <w:pPr>
              <w:pStyle w:val="Sidehoved"/>
              <w:tabs>
                <w:tab w:val="clear" w:pos="4819"/>
                <w:tab w:val="clear" w:pos="9638"/>
              </w:tabs>
              <w:suppressAutoHyphens/>
              <w:rPr>
                <w:rFonts w:asciiTheme="majorHAnsi" w:hAnsiTheme="majorHAnsi" w:cstheme="majorHAnsi"/>
                <w:bCs/>
                <w:iCs/>
                <w:sz w:val="20"/>
              </w:rPr>
            </w:pPr>
            <w:proofErr w:type="spellStart"/>
            <w:r w:rsidRPr="00AE124D">
              <w:rPr>
                <w:rFonts w:asciiTheme="majorHAnsi" w:hAnsiTheme="majorHAnsi" w:cstheme="majorHAnsi"/>
                <w:bCs/>
                <w:iCs/>
                <w:sz w:val="20"/>
              </w:rPr>
              <w:t>Casebaserede</w:t>
            </w:r>
            <w:proofErr w:type="spellEnd"/>
            <w:r w:rsidRPr="00AE124D">
              <w:rPr>
                <w:rFonts w:asciiTheme="majorHAnsi" w:hAnsiTheme="majorHAnsi" w:cstheme="majorHAnsi"/>
                <w:bCs/>
                <w:iCs/>
                <w:sz w:val="20"/>
              </w:rPr>
              <w:t xml:space="preserve"> diskussioner</w:t>
            </w:r>
          </w:p>
          <w:p w14:paraId="16918521" w14:textId="77777777" w:rsidR="001D3D00" w:rsidRPr="00AE124D" w:rsidRDefault="001D3D00" w:rsidP="001D3D00">
            <w:pPr>
              <w:pStyle w:val="Sidehoved"/>
              <w:tabs>
                <w:tab w:val="clear" w:pos="4819"/>
                <w:tab w:val="clear" w:pos="9638"/>
              </w:tabs>
              <w:suppressAutoHyphens/>
              <w:rPr>
                <w:rFonts w:asciiTheme="majorHAnsi" w:hAnsiTheme="majorHAnsi" w:cstheme="majorHAnsi"/>
                <w:bCs/>
                <w:iCs/>
                <w:sz w:val="20"/>
              </w:rPr>
            </w:pPr>
            <w:r w:rsidRPr="00AE124D">
              <w:rPr>
                <w:rFonts w:asciiTheme="majorHAnsi" w:hAnsiTheme="majorHAnsi" w:cstheme="majorHAnsi"/>
                <w:bCs/>
                <w:iCs/>
                <w:sz w:val="20"/>
              </w:rPr>
              <w:t>Generisk Kompetencekort (</w:t>
            </w:r>
            <w:hyperlink r:id="rId43" w:history="1">
              <w:r w:rsidRPr="00AE124D">
                <w:rPr>
                  <w:rStyle w:val="Hyperlink"/>
                  <w:rFonts w:asciiTheme="majorHAnsi" w:hAnsiTheme="majorHAnsi" w:cstheme="majorHAnsi"/>
                  <w:bCs/>
                  <w:iCs/>
                  <w:sz w:val="20"/>
                </w:rPr>
                <w:t>www.hematology.dk</w:t>
              </w:r>
            </w:hyperlink>
            <w:r w:rsidRPr="00AE124D">
              <w:rPr>
                <w:rFonts w:asciiTheme="majorHAnsi" w:hAnsiTheme="majorHAnsi" w:cstheme="majorHAnsi"/>
                <w:bCs/>
                <w:iCs/>
                <w:sz w:val="20"/>
              </w:rPr>
              <w:t xml:space="preserve">)  </w:t>
            </w:r>
          </w:p>
        </w:tc>
      </w:tr>
    </w:tbl>
    <w:p w14:paraId="1956DF57" w14:textId="77777777" w:rsidR="006F0278" w:rsidRDefault="006F0278">
      <w:pPr>
        <w:spacing w:after="0"/>
      </w:pPr>
    </w:p>
    <w:p w14:paraId="03737179" w14:textId="77777777" w:rsidR="001D3D00" w:rsidRDefault="001D3D00">
      <w:pPr>
        <w:spacing w:after="0"/>
      </w:pPr>
    </w:p>
    <w:p w14:paraId="10A349FB" w14:textId="1068117C" w:rsidR="001D3D00" w:rsidRDefault="001D3D00">
      <w:pPr>
        <w:spacing w:after="0"/>
        <w:sectPr w:rsidR="001D3D00" w:rsidSect="006F0278">
          <w:pgSz w:w="16838" w:h="11906" w:orient="landscape" w:code="9"/>
          <w:pgMar w:top="3033" w:right="2665" w:bottom="1134" w:left="2268" w:header="754" w:footer="510" w:gutter="0"/>
          <w:cols w:space="708"/>
          <w:docGrid w:linePitch="360"/>
        </w:sectPr>
      </w:pPr>
    </w:p>
    <w:p w14:paraId="6359E8FD" w14:textId="77777777" w:rsidR="009F3797" w:rsidRDefault="009F3797" w:rsidP="00A70705">
      <w:pPr>
        <w:pStyle w:val="Overskrift3"/>
      </w:pPr>
      <w:bookmarkStart w:id="29" w:name="_Toc485727105"/>
      <w:bookmarkStart w:id="30" w:name="_Toc51937945"/>
      <w:r w:rsidRPr="00A70705">
        <w:lastRenderedPageBreak/>
        <w:t>Obligatoriske specialespecifikke kurser</w:t>
      </w:r>
      <w:bookmarkEnd w:id="29"/>
      <w:bookmarkEnd w:id="30"/>
    </w:p>
    <w:p w14:paraId="0B4C24B4" w14:textId="77777777" w:rsidR="00496E1E" w:rsidRPr="00496E1E" w:rsidRDefault="00496E1E" w:rsidP="00496E1E">
      <w:pPr>
        <w:spacing w:before="100" w:beforeAutospacing="1" w:after="100" w:afterAutospacing="1" w:line="240" w:lineRule="auto"/>
        <w:rPr>
          <w:rFonts w:asciiTheme="majorHAnsi" w:eastAsia="Times New Roman" w:hAnsiTheme="majorHAnsi" w:cstheme="majorHAnsi"/>
          <w:spacing w:val="0"/>
          <w:lang w:eastAsia="da-DK"/>
        </w:rPr>
      </w:pPr>
      <w:r w:rsidRPr="00496E1E">
        <w:rPr>
          <w:rFonts w:asciiTheme="majorHAnsi" w:eastAsia="Times New Roman" w:hAnsiTheme="majorHAnsi" w:cstheme="majorHAnsi"/>
          <w:spacing w:val="0"/>
          <w:lang w:eastAsia="da-DK"/>
        </w:rPr>
        <w:t>3.4.4.</w:t>
      </w:r>
      <w:r w:rsidRPr="00F10E1D">
        <w:rPr>
          <w:rFonts w:asciiTheme="majorHAnsi" w:eastAsia="Times New Roman" w:hAnsiTheme="majorHAnsi" w:cstheme="majorHAnsi"/>
          <w:spacing w:val="0"/>
          <w:lang w:eastAsia="da-DK"/>
        </w:rPr>
        <w:t>1</w:t>
      </w:r>
      <w:r w:rsidRPr="00496E1E">
        <w:rPr>
          <w:rFonts w:asciiTheme="majorHAnsi" w:eastAsia="Times New Roman" w:hAnsiTheme="majorHAnsi" w:cstheme="majorHAnsi"/>
          <w:spacing w:val="0"/>
          <w:lang w:eastAsia="da-DK"/>
        </w:rPr>
        <w:t xml:space="preserve"> Specialespecifikke Fællesmedicinske Kurser </w:t>
      </w:r>
    </w:p>
    <w:p w14:paraId="63AEB6C9" w14:textId="2F10B39C" w:rsidR="001D3D00" w:rsidRDefault="00496E1E" w:rsidP="00496E1E">
      <w:pPr>
        <w:spacing w:before="100" w:beforeAutospacing="1" w:after="100" w:afterAutospacing="1" w:line="240" w:lineRule="auto"/>
        <w:rPr>
          <w:rFonts w:ascii="Times New Roman" w:eastAsia="Times New Roman" w:hAnsi="Times New Roman" w:cs="Times New Roman"/>
          <w:spacing w:val="0"/>
          <w:sz w:val="24"/>
          <w:szCs w:val="24"/>
          <w:lang w:eastAsia="da-DK"/>
        </w:rPr>
      </w:pPr>
      <w:r w:rsidRPr="00496E1E">
        <w:rPr>
          <w:rFonts w:asciiTheme="minorHAnsi" w:eastAsia="Times New Roman" w:hAnsiTheme="minorHAnsi" w:cstheme="minorHAnsi"/>
          <w:spacing w:val="0"/>
          <w:lang w:eastAsia="da-DK"/>
        </w:rPr>
        <w:t xml:space="preserve">Der er ni fællesmedicinske kurser, som tilsammen dækker de fællesmedicinske kompetencer. </w:t>
      </w:r>
      <w:r w:rsidR="006E29B2">
        <w:rPr>
          <w:rFonts w:asciiTheme="minorHAnsi" w:eastAsia="Times New Roman" w:hAnsiTheme="minorHAnsi" w:cstheme="minorHAnsi"/>
          <w:spacing w:val="0"/>
          <w:lang w:eastAsia="da-DK"/>
        </w:rPr>
        <w:t xml:space="preserve">Ved ansættelse i </w:t>
      </w:r>
      <w:proofErr w:type="spellStart"/>
      <w:r w:rsidR="006E29B2">
        <w:rPr>
          <w:rFonts w:asciiTheme="minorHAnsi" w:eastAsia="Times New Roman" w:hAnsiTheme="minorHAnsi" w:cstheme="minorHAnsi"/>
          <w:spacing w:val="0"/>
          <w:lang w:eastAsia="da-DK"/>
        </w:rPr>
        <w:t>hoveduddanelsen</w:t>
      </w:r>
      <w:proofErr w:type="spellEnd"/>
      <w:r w:rsidR="006E29B2">
        <w:rPr>
          <w:rFonts w:asciiTheme="minorHAnsi" w:eastAsia="Times New Roman" w:hAnsiTheme="minorHAnsi" w:cstheme="minorHAnsi"/>
          <w:spacing w:val="0"/>
          <w:lang w:eastAsia="da-DK"/>
        </w:rPr>
        <w:t xml:space="preserve"> bliver man automatisk tilmeldt, og får tilsendt en kursusplan. </w:t>
      </w:r>
      <w:hyperlink r:id="rId44" w:history="1">
        <w:r w:rsidR="00B673D7" w:rsidRPr="00F1592C">
          <w:rPr>
            <w:rStyle w:val="Hyperlink"/>
            <w:rFonts w:asciiTheme="minorHAnsi" w:eastAsia="Times New Roman" w:hAnsiTheme="minorHAnsi" w:cstheme="minorHAnsi"/>
            <w:spacing w:val="0"/>
            <w:lang w:eastAsia="da-DK"/>
          </w:rPr>
          <w:t>http://dsim.dk/ny-kursist-praktisk-information/</w:t>
        </w:r>
      </w:hyperlink>
      <w:r w:rsidR="006E29B2">
        <w:rPr>
          <w:rFonts w:asciiTheme="minorHAnsi" w:eastAsia="Times New Roman" w:hAnsiTheme="minorHAnsi" w:cstheme="minorHAnsi"/>
          <w:spacing w:val="0"/>
          <w:lang w:eastAsia="da-DK"/>
        </w:rPr>
        <w:br/>
      </w:r>
      <w:proofErr w:type="spellStart"/>
      <w:r w:rsidRPr="00496E1E">
        <w:rPr>
          <w:rFonts w:asciiTheme="minorHAnsi" w:eastAsia="Times New Roman" w:hAnsiTheme="minorHAnsi" w:cstheme="minorHAnsi"/>
          <w:spacing w:val="0"/>
          <w:lang w:eastAsia="da-DK"/>
        </w:rPr>
        <w:t>Målene</w:t>
      </w:r>
      <w:proofErr w:type="spellEnd"/>
      <w:r w:rsidRPr="00496E1E">
        <w:rPr>
          <w:rFonts w:asciiTheme="minorHAnsi" w:eastAsia="Times New Roman" w:hAnsiTheme="minorHAnsi" w:cstheme="minorHAnsi"/>
          <w:spacing w:val="0"/>
          <w:lang w:eastAsia="da-DK"/>
        </w:rPr>
        <w:t xml:space="preserve"> for hvert kursus </w:t>
      </w:r>
      <w:proofErr w:type="spellStart"/>
      <w:r w:rsidRPr="00496E1E">
        <w:rPr>
          <w:rFonts w:asciiTheme="minorHAnsi" w:eastAsia="Times New Roman" w:hAnsiTheme="minorHAnsi" w:cstheme="minorHAnsi"/>
          <w:spacing w:val="0"/>
          <w:lang w:eastAsia="da-DK"/>
        </w:rPr>
        <w:t>fremgår</w:t>
      </w:r>
      <w:proofErr w:type="spellEnd"/>
      <w:r w:rsidRPr="00496E1E">
        <w:rPr>
          <w:rFonts w:asciiTheme="minorHAnsi" w:eastAsia="Times New Roman" w:hAnsiTheme="minorHAnsi" w:cstheme="minorHAnsi"/>
          <w:spacing w:val="0"/>
          <w:lang w:eastAsia="da-DK"/>
        </w:rPr>
        <w:t xml:space="preserve"> af </w:t>
      </w:r>
      <w:proofErr w:type="spellStart"/>
      <w:r w:rsidRPr="00496E1E">
        <w:rPr>
          <w:rFonts w:asciiTheme="minorHAnsi" w:eastAsia="Times New Roman" w:hAnsiTheme="minorHAnsi" w:cstheme="minorHAnsi"/>
          <w:spacing w:val="0"/>
          <w:lang w:eastAsia="da-DK"/>
        </w:rPr>
        <w:t>nedenstående</w:t>
      </w:r>
      <w:proofErr w:type="spellEnd"/>
      <w:r w:rsidRPr="00496E1E">
        <w:rPr>
          <w:rFonts w:asciiTheme="minorHAnsi" w:eastAsia="Times New Roman" w:hAnsiTheme="minorHAnsi" w:cstheme="minorHAnsi"/>
          <w:spacing w:val="0"/>
          <w:lang w:eastAsia="da-DK"/>
        </w:rPr>
        <w:t xml:space="preserve"> oversigt</w:t>
      </w:r>
      <w:r w:rsidRPr="00496E1E">
        <w:rPr>
          <w:rFonts w:ascii="Times New Roman" w:eastAsia="Times New Roman" w:hAnsi="Times New Roman" w:cs="Times New Roman"/>
          <w:spacing w:val="0"/>
          <w:sz w:val="24"/>
          <w:szCs w:val="24"/>
          <w:lang w:eastAsia="da-D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2"/>
        <w:gridCol w:w="6537"/>
      </w:tblGrid>
      <w:tr w:rsidR="001D3D00" w:rsidRPr="006D42D7" w14:paraId="454A68DC" w14:textId="77777777" w:rsidTr="001D3D00">
        <w:tc>
          <w:tcPr>
            <w:tcW w:w="0" w:type="auto"/>
          </w:tcPr>
          <w:p w14:paraId="40A7276B" w14:textId="77777777" w:rsidR="001D3D00" w:rsidRPr="006D42D7" w:rsidRDefault="001D3D00" w:rsidP="001D3D00">
            <w:pPr>
              <w:spacing w:after="0" w:line="240" w:lineRule="auto"/>
              <w:rPr>
                <w:b/>
                <w:szCs w:val="22"/>
              </w:rPr>
            </w:pPr>
          </w:p>
        </w:tc>
        <w:tc>
          <w:tcPr>
            <w:tcW w:w="0" w:type="auto"/>
          </w:tcPr>
          <w:p w14:paraId="67A00B03" w14:textId="77777777" w:rsidR="001D3D00" w:rsidRPr="006D42D7" w:rsidRDefault="001D3D00" w:rsidP="001D3D00">
            <w:pPr>
              <w:spacing w:after="0" w:line="240" w:lineRule="auto"/>
              <w:rPr>
                <w:b/>
                <w:szCs w:val="22"/>
              </w:rPr>
            </w:pPr>
          </w:p>
          <w:p w14:paraId="01D35573" w14:textId="77777777" w:rsidR="001D3D00" w:rsidRPr="006D42D7" w:rsidRDefault="001D3D00" w:rsidP="001D3D00">
            <w:pPr>
              <w:spacing w:after="0" w:line="240" w:lineRule="auto"/>
              <w:rPr>
                <w:b/>
                <w:szCs w:val="22"/>
              </w:rPr>
            </w:pPr>
            <w:r w:rsidRPr="006D42D7">
              <w:rPr>
                <w:b/>
                <w:szCs w:val="22"/>
              </w:rPr>
              <w:t xml:space="preserve">Akut medicin </w:t>
            </w:r>
          </w:p>
          <w:p w14:paraId="2381CAB6" w14:textId="77777777" w:rsidR="001D3D00" w:rsidRPr="006D42D7" w:rsidRDefault="001D3D00" w:rsidP="001D3D00">
            <w:pPr>
              <w:spacing w:after="0" w:line="240" w:lineRule="auto"/>
              <w:rPr>
                <w:szCs w:val="22"/>
              </w:rPr>
            </w:pPr>
          </w:p>
        </w:tc>
      </w:tr>
      <w:tr w:rsidR="001D3D00" w:rsidRPr="006D42D7" w14:paraId="6564CD74" w14:textId="77777777" w:rsidTr="001D3D00">
        <w:tc>
          <w:tcPr>
            <w:tcW w:w="0" w:type="auto"/>
          </w:tcPr>
          <w:p w14:paraId="52A58801" w14:textId="77777777" w:rsidR="001D3D00" w:rsidRPr="006D42D7" w:rsidRDefault="001D3D00" w:rsidP="001D3D00">
            <w:pPr>
              <w:spacing w:after="0" w:line="240" w:lineRule="auto"/>
              <w:rPr>
                <w:szCs w:val="22"/>
              </w:rPr>
            </w:pPr>
            <w:r w:rsidRPr="006D42D7">
              <w:rPr>
                <w:szCs w:val="22"/>
              </w:rPr>
              <w:t>Mål</w:t>
            </w:r>
          </w:p>
        </w:tc>
        <w:tc>
          <w:tcPr>
            <w:tcW w:w="0" w:type="auto"/>
          </w:tcPr>
          <w:p w14:paraId="6CAC35E4" w14:textId="3CFC1A18" w:rsidR="001D3D00" w:rsidRPr="006D42D7" w:rsidRDefault="001D3D00" w:rsidP="001D3D00">
            <w:pPr>
              <w:spacing w:after="0" w:line="240" w:lineRule="auto"/>
              <w:rPr>
                <w:szCs w:val="22"/>
                <w:lang w:val="sv-SE"/>
              </w:rPr>
            </w:pPr>
            <w:r w:rsidRPr="006D42D7">
              <w:rPr>
                <w:szCs w:val="22"/>
              </w:rPr>
              <w:t xml:space="preserve">At styrke kursistens viden om udredning, behandling og </w:t>
            </w:r>
            <w:proofErr w:type="spellStart"/>
            <w:r w:rsidRPr="006D42D7">
              <w:rPr>
                <w:szCs w:val="22"/>
              </w:rPr>
              <w:t>differentialdiagnostiske</w:t>
            </w:r>
            <w:proofErr w:type="spellEnd"/>
            <w:r w:rsidRPr="006D42D7">
              <w:rPr>
                <w:szCs w:val="22"/>
              </w:rPr>
              <w:t xml:space="preserve"> </w:t>
            </w:r>
            <w:r>
              <w:rPr>
                <w:szCs w:val="22"/>
              </w:rPr>
              <w:t xml:space="preserve">overvejelser ved modtagelse af </w:t>
            </w:r>
            <w:r w:rsidRPr="006D42D7">
              <w:rPr>
                <w:szCs w:val="22"/>
              </w:rPr>
              <w:t xml:space="preserve">den </w:t>
            </w:r>
            <w:proofErr w:type="spellStart"/>
            <w:r w:rsidRPr="006D42D7">
              <w:rPr>
                <w:szCs w:val="22"/>
              </w:rPr>
              <w:t>hyperakutte</w:t>
            </w:r>
            <w:proofErr w:type="spellEnd"/>
            <w:r w:rsidRPr="006D42D7">
              <w:rPr>
                <w:szCs w:val="22"/>
              </w:rPr>
              <w:t xml:space="preserve"> medicinske patient herunder</w:t>
            </w:r>
            <w:r w:rsidR="0049105C">
              <w:rPr>
                <w:szCs w:val="22"/>
              </w:rPr>
              <w:t>:</w:t>
            </w:r>
            <w:r w:rsidRPr="006D42D7">
              <w:rPr>
                <w:szCs w:val="22"/>
                <w:lang w:val="sv-SE"/>
              </w:rPr>
              <w:t xml:space="preserve"> </w:t>
            </w:r>
          </w:p>
          <w:p w14:paraId="259C545B" w14:textId="77777777" w:rsidR="001D3D00" w:rsidRPr="006D42D7" w:rsidRDefault="001D3D00" w:rsidP="001D3D00">
            <w:pPr>
              <w:numPr>
                <w:ilvl w:val="0"/>
                <w:numId w:val="38"/>
              </w:numPr>
              <w:spacing w:after="0" w:line="240" w:lineRule="auto"/>
              <w:rPr>
                <w:szCs w:val="22"/>
              </w:rPr>
            </w:pPr>
            <w:r w:rsidRPr="006D42D7">
              <w:rPr>
                <w:szCs w:val="22"/>
              </w:rPr>
              <w:t xml:space="preserve">Den chokerede patient </w:t>
            </w:r>
          </w:p>
          <w:p w14:paraId="795CE984" w14:textId="77777777" w:rsidR="001D3D00" w:rsidRPr="006D42D7" w:rsidRDefault="001D3D00" w:rsidP="001D3D00">
            <w:pPr>
              <w:numPr>
                <w:ilvl w:val="0"/>
                <w:numId w:val="38"/>
              </w:numPr>
              <w:spacing w:after="0" w:line="240" w:lineRule="auto"/>
              <w:rPr>
                <w:szCs w:val="22"/>
              </w:rPr>
            </w:pPr>
            <w:r w:rsidRPr="006D42D7">
              <w:rPr>
                <w:szCs w:val="22"/>
              </w:rPr>
              <w:t>Feber</w:t>
            </w:r>
          </w:p>
          <w:p w14:paraId="7C777193" w14:textId="77777777" w:rsidR="001D3D00" w:rsidRPr="006D42D7" w:rsidRDefault="001D3D00" w:rsidP="001D3D00">
            <w:pPr>
              <w:numPr>
                <w:ilvl w:val="0"/>
                <w:numId w:val="38"/>
              </w:numPr>
              <w:spacing w:after="0" w:line="240" w:lineRule="auto"/>
              <w:rPr>
                <w:szCs w:val="22"/>
              </w:rPr>
            </w:pPr>
            <w:r w:rsidRPr="006D42D7">
              <w:rPr>
                <w:szCs w:val="22"/>
              </w:rPr>
              <w:t>Dyspnø</w:t>
            </w:r>
          </w:p>
          <w:p w14:paraId="0D4D01BA" w14:textId="77777777" w:rsidR="001D3D00" w:rsidRPr="006D42D7" w:rsidRDefault="001D3D00" w:rsidP="001D3D00">
            <w:pPr>
              <w:numPr>
                <w:ilvl w:val="0"/>
                <w:numId w:val="38"/>
              </w:numPr>
              <w:spacing w:after="0" w:line="240" w:lineRule="auto"/>
              <w:rPr>
                <w:szCs w:val="22"/>
              </w:rPr>
            </w:pPr>
            <w:r w:rsidRPr="006D42D7">
              <w:rPr>
                <w:szCs w:val="22"/>
              </w:rPr>
              <w:t xml:space="preserve">Den bevidstløse / bevidsthedspåvirkede patient  </w:t>
            </w:r>
          </w:p>
          <w:p w14:paraId="5E47F0A5" w14:textId="77777777" w:rsidR="001D3D00" w:rsidRPr="006D42D7" w:rsidRDefault="001D3D00" w:rsidP="001D3D00">
            <w:pPr>
              <w:numPr>
                <w:ilvl w:val="0"/>
                <w:numId w:val="38"/>
              </w:numPr>
              <w:spacing w:after="0" w:line="240" w:lineRule="auto"/>
              <w:rPr>
                <w:szCs w:val="22"/>
              </w:rPr>
            </w:pPr>
            <w:r w:rsidRPr="006D42D7">
              <w:rPr>
                <w:szCs w:val="22"/>
              </w:rPr>
              <w:t>Den forgiftede patient</w:t>
            </w:r>
          </w:p>
          <w:p w14:paraId="08E7CD00" w14:textId="77777777" w:rsidR="001D3D00" w:rsidRPr="006D42D7" w:rsidRDefault="001D3D00" w:rsidP="001D3D00">
            <w:pPr>
              <w:numPr>
                <w:ilvl w:val="0"/>
                <w:numId w:val="38"/>
              </w:numPr>
              <w:spacing w:after="0" w:line="240" w:lineRule="auto"/>
              <w:rPr>
                <w:szCs w:val="22"/>
              </w:rPr>
            </w:pPr>
            <w:r w:rsidRPr="006D42D7">
              <w:rPr>
                <w:szCs w:val="22"/>
              </w:rPr>
              <w:t>Brystsmerter</w:t>
            </w:r>
          </w:p>
          <w:p w14:paraId="3FB0316C" w14:textId="77777777" w:rsidR="001D3D00" w:rsidRPr="006D42D7" w:rsidRDefault="001D3D00" w:rsidP="001D3D00">
            <w:pPr>
              <w:spacing w:after="0" w:line="240" w:lineRule="auto"/>
              <w:rPr>
                <w:szCs w:val="22"/>
              </w:rPr>
            </w:pPr>
          </w:p>
        </w:tc>
      </w:tr>
      <w:tr w:rsidR="001D3D00" w:rsidRPr="006D42D7" w14:paraId="72C53AA6" w14:textId="77777777" w:rsidTr="001D3D00">
        <w:tc>
          <w:tcPr>
            <w:tcW w:w="0" w:type="auto"/>
          </w:tcPr>
          <w:p w14:paraId="672AD772" w14:textId="77777777" w:rsidR="001D3D00" w:rsidRPr="006D42D7" w:rsidRDefault="001D3D00" w:rsidP="001D3D00">
            <w:pPr>
              <w:spacing w:after="0" w:line="240" w:lineRule="auto"/>
              <w:rPr>
                <w:szCs w:val="22"/>
              </w:rPr>
            </w:pPr>
            <w:r w:rsidRPr="006D42D7">
              <w:rPr>
                <w:szCs w:val="22"/>
              </w:rPr>
              <w:t>Varighed</w:t>
            </w:r>
          </w:p>
        </w:tc>
        <w:tc>
          <w:tcPr>
            <w:tcW w:w="0" w:type="auto"/>
          </w:tcPr>
          <w:p w14:paraId="7198175D" w14:textId="77777777" w:rsidR="001D3D00" w:rsidRPr="006D42D7" w:rsidRDefault="001D3D00" w:rsidP="001D3D00">
            <w:pPr>
              <w:spacing w:after="0" w:line="240" w:lineRule="auto"/>
              <w:rPr>
                <w:szCs w:val="22"/>
              </w:rPr>
            </w:pPr>
            <w:r w:rsidRPr="006D42D7">
              <w:rPr>
                <w:szCs w:val="22"/>
              </w:rPr>
              <w:t>1 dag (7 timer)</w:t>
            </w:r>
          </w:p>
        </w:tc>
      </w:tr>
      <w:tr w:rsidR="001D3D00" w:rsidRPr="006D42D7" w14:paraId="0071581B" w14:textId="77777777" w:rsidTr="001D3D00">
        <w:tc>
          <w:tcPr>
            <w:tcW w:w="0" w:type="auto"/>
          </w:tcPr>
          <w:p w14:paraId="1367F9DA" w14:textId="77777777" w:rsidR="001D3D00" w:rsidRPr="006D42D7" w:rsidRDefault="001D3D00" w:rsidP="001D3D00">
            <w:pPr>
              <w:spacing w:after="0" w:line="240" w:lineRule="auto"/>
              <w:rPr>
                <w:szCs w:val="22"/>
              </w:rPr>
            </w:pPr>
            <w:r w:rsidRPr="006D42D7">
              <w:rPr>
                <w:szCs w:val="22"/>
              </w:rPr>
              <w:t>Form</w:t>
            </w:r>
          </w:p>
        </w:tc>
        <w:tc>
          <w:tcPr>
            <w:tcW w:w="0" w:type="auto"/>
          </w:tcPr>
          <w:p w14:paraId="16E8EA4D" w14:textId="77777777" w:rsidR="001D3D00" w:rsidRPr="006D42D7" w:rsidRDefault="001D3D00" w:rsidP="001D3D00">
            <w:pPr>
              <w:spacing w:after="0" w:line="240" w:lineRule="auto"/>
              <w:rPr>
                <w:szCs w:val="22"/>
              </w:rPr>
            </w:pPr>
            <w:proofErr w:type="spellStart"/>
            <w:r w:rsidRPr="006D42D7">
              <w:rPr>
                <w:szCs w:val="22"/>
              </w:rPr>
              <w:t>Eksternat</w:t>
            </w:r>
            <w:proofErr w:type="spellEnd"/>
            <w:r w:rsidRPr="006D42D7">
              <w:rPr>
                <w:szCs w:val="22"/>
              </w:rPr>
              <w:t xml:space="preserve">. </w:t>
            </w:r>
          </w:p>
        </w:tc>
      </w:tr>
      <w:tr w:rsidR="001D3D00" w:rsidRPr="006D42D7" w14:paraId="039E6523" w14:textId="77777777" w:rsidTr="001D3D00">
        <w:tc>
          <w:tcPr>
            <w:tcW w:w="0" w:type="auto"/>
          </w:tcPr>
          <w:p w14:paraId="174DA5E7" w14:textId="77777777" w:rsidR="001D3D00" w:rsidRPr="006D42D7" w:rsidRDefault="001D3D00" w:rsidP="001D3D00">
            <w:pPr>
              <w:spacing w:after="0" w:line="240" w:lineRule="auto"/>
              <w:rPr>
                <w:szCs w:val="22"/>
              </w:rPr>
            </w:pPr>
            <w:r w:rsidRPr="006D42D7">
              <w:rPr>
                <w:szCs w:val="22"/>
              </w:rPr>
              <w:t>Placering</w:t>
            </w:r>
          </w:p>
        </w:tc>
        <w:tc>
          <w:tcPr>
            <w:tcW w:w="0" w:type="auto"/>
          </w:tcPr>
          <w:p w14:paraId="3ED16F0F" w14:textId="75BD5C5F" w:rsidR="001D3D00" w:rsidRPr="006D42D7" w:rsidRDefault="001D3D00" w:rsidP="001D3D00">
            <w:pPr>
              <w:spacing w:after="0" w:line="240" w:lineRule="auto"/>
              <w:rPr>
                <w:szCs w:val="22"/>
              </w:rPr>
            </w:pPr>
            <w:r w:rsidRPr="006D42D7">
              <w:rPr>
                <w:szCs w:val="22"/>
              </w:rPr>
              <w:t>Kurset ligger som nr.1 i kursusrækken</w:t>
            </w:r>
            <w:r w:rsidR="0040725B">
              <w:rPr>
                <w:szCs w:val="22"/>
              </w:rPr>
              <w:t xml:space="preserve">. </w:t>
            </w:r>
            <w:r w:rsidRPr="006D42D7">
              <w:rPr>
                <w:szCs w:val="22"/>
              </w:rPr>
              <w:t>DSIM er ansvarlig for kursusafholdelse og tildeler kursisten en kursusplads.</w:t>
            </w:r>
          </w:p>
        </w:tc>
      </w:tr>
      <w:tr w:rsidR="001D3D00" w:rsidRPr="006D42D7" w14:paraId="35D8DD25" w14:textId="77777777" w:rsidTr="001D3D00">
        <w:tc>
          <w:tcPr>
            <w:tcW w:w="0" w:type="auto"/>
          </w:tcPr>
          <w:p w14:paraId="6E9AA0DE" w14:textId="77777777" w:rsidR="001D3D00" w:rsidRPr="006D42D7" w:rsidRDefault="001D3D00" w:rsidP="001D3D00">
            <w:pPr>
              <w:spacing w:after="0" w:line="240" w:lineRule="auto"/>
              <w:rPr>
                <w:szCs w:val="22"/>
              </w:rPr>
            </w:pPr>
            <w:r w:rsidRPr="006D42D7">
              <w:rPr>
                <w:szCs w:val="22"/>
              </w:rPr>
              <w:t>Krav til godkendelse</w:t>
            </w:r>
          </w:p>
        </w:tc>
        <w:tc>
          <w:tcPr>
            <w:tcW w:w="0" w:type="auto"/>
          </w:tcPr>
          <w:p w14:paraId="3D1A447B" w14:textId="77777777" w:rsidR="001D3D00" w:rsidRPr="006D42D7" w:rsidRDefault="001D3D00" w:rsidP="001D3D00">
            <w:pPr>
              <w:spacing w:after="0" w:line="240" w:lineRule="auto"/>
              <w:rPr>
                <w:szCs w:val="22"/>
              </w:rPr>
            </w:pPr>
            <w:r w:rsidRPr="006D42D7">
              <w:rPr>
                <w:szCs w:val="22"/>
              </w:rPr>
              <w:t>Aktiv deltagelse</w:t>
            </w:r>
          </w:p>
          <w:p w14:paraId="33C208D0" w14:textId="77777777" w:rsidR="001D3D00" w:rsidRPr="006D42D7" w:rsidRDefault="001D3D00" w:rsidP="001D3D00">
            <w:pPr>
              <w:spacing w:after="0" w:line="240" w:lineRule="auto"/>
              <w:rPr>
                <w:szCs w:val="22"/>
              </w:rPr>
            </w:pPr>
          </w:p>
        </w:tc>
      </w:tr>
    </w:tbl>
    <w:p w14:paraId="0328CB5C" w14:textId="3967F1A9" w:rsidR="00496E1E" w:rsidRDefault="00496E1E" w:rsidP="00AB5DE9">
      <w:pPr>
        <w:spacing w:after="0" w:line="240" w:lineRule="auto"/>
        <w:rPr>
          <w:rFonts w:ascii="Times New Roman" w:eastAsia="Times New Roman" w:hAnsi="Times New Roman" w:cs="Times New Roman"/>
          <w:spacing w:val="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600"/>
      </w:tblGrid>
      <w:tr w:rsidR="001D3D00" w:rsidRPr="006D42D7" w14:paraId="0E021D4F" w14:textId="77777777" w:rsidTr="00EB7570">
        <w:tc>
          <w:tcPr>
            <w:tcW w:w="1129" w:type="dxa"/>
          </w:tcPr>
          <w:p w14:paraId="5275E139" w14:textId="77777777" w:rsidR="001D3D00" w:rsidRPr="00D7213A" w:rsidRDefault="001D3D00" w:rsidP="00D7213A">
            <w:pPr>
              <w:spacing w:after="0" w:line="240" w:lineRule="auto"/>
              <w:rPr>
                <w:szCs w:val="22"/>
              </w:rPr>
            </w:pPr>
          </w:p>
        </w:tc>
        <w:tc>
          <w:tcPr>
            <w:tcW w:w="6600" w:type="dxa"/>
          </w:tcPr>
          <w:p w14:paraId="0F4E310F" w14:textId="77777777" w:rsidR="001D3D00" w:rsidRPr="00D7213A" w:rsidRDefault="001D3D00" w:rsidP="00D7213A">
            <w:pPr>
              <w:spacing w:after="0" w:line="240" w:lineRule="auto"/>
              <w:rPr>
                <w:szCs w:val="22"/>
              </w:rPr>
            </w:pPr>
          </w:p>
          <w:p w14:paraId="45BCCEC3" w14:textId="77777777" w:rsidR="001D3D00" w:rsidRPr="00D7213A" w:rsidRDefault="001D3D00" w:rsidP="00D7213A">
            <w:pPr>
              <w:spacing w:after="0" w:line="240" w:lineRule="auto"/>
              <w:rPr>
                <w:b/>
                <w:szCs w:val="22"/>
              </w:rPr>
            </w:pPr>
            <w:r w:rsidRPr="00D7213A">
              <w:rPr>
                <w:b/>
                <w:szCs w:val="22"/>
              </w:rPr>
              <w:t>De 8 selskabers kursusdage (Geriatri står for kurset Den ældre patient og er derfor ikke med her)</w:t>
            </w:r>
          </w:p>
          <w:p w14:paraId="7754DF29" w14:textId="77777777" w:rsidR="001D3D00" w:rsidRPr="00D7213A" w:rsidRDefault="001D3D00" w:rsidP="00D7213A">
            <w:pPr>
              <w:spacing w:after="0" w:line="240" w:lineRule="auto"/>
              <w:rPr>
                <w:szCs w:val="22"/>
              </w:rPr>
            </w:pPr>
          </w:p>
        </w:tc>
      </w:tr>
      <w:tr w:rsidR="001D3D00" w:rsidRPr="006D42D7" w14:paraId="177FD8C9" w14:textId="77777777" w:rsidTr="00EB7570">
        <w:tc>
          <w:tcPr>
            <w:tcW w:w="1129" w:type="dxa"/>
          </w:tcPr>
          <w:p w14:paraId="022B2B75" w14:textId="77777777" w:rsidR="001D3D00" w:rsidRPr="00D7213A" w:rsidRDefault="001D3D00" w:rsidP="00D7213A">
            <w:pPr>
              <w:spacing w:after="0" w:line="240" w:lineRule="auto"/>
              <w:rPr>
                <w:szCs w:val="22"/>
              </w:rPr>
            </w:pPr>
            <w:r w:rsidRPr="00D7213A">
              <w:rPr>
                <w:szCs w:val="22"/>
              </w:rPr>
              <w:t>Mål</w:t>
            </w:r>
          </w:p>
        </w:tc>
        <w:tc>
          <w:tcPr>
            <w:tcW w:w="6600" w:type="dxa"/>
          </w:tcPr>
          <w:p w14:paraId="4D2ECD1E" w14:textId="77777777" w:rsidR="001D3D00" w:rsidRPr="00D7213A" w:rsidRDefault="001D3D00" w:rsidP="00D7213A">
            <w:pPr>
              <w:spacing w:after="0" w:line="240" w:lineRule="auto"/>
              <w:rPr>
                <w:szCs w:val="22"/>
              </w:rPr>
            </w:pPr>
            <w:r w:rsidRPr="00D7213A">
              <w:rPr>
                <w:szCs w:val="22"/>
              </w:rPr>
              <w:t>Inden for hvert speciale skal kursisten kende vigtige akutte tilstande samt andre tilstande, som skal kunne håndteres af alle speciallæger i intern medicin.</w:t>
            </w:r>
          </w:p>
        </w:tc>
      </w:tr>
      <w:tr w:rsidR="001D3D00" w:rsidRPr="006D42D7" w14:paraId="56C56BC9" w14:textId="77777777" w:rsidTr="00EB7570">
        <w:tc>
          <w:tcPr>
            <w:tcW w:w="1129" w:type="dxa"/>
          </w:tcPr>
          <w:p w14:paraId="1EAC5C2E" w14:textId="77777777" w:rsidR="001D3D00" w:rsidRPr="00D7213A" w:rsidRDefault="001D3D00" w:rsidP="00D7213A">
            <w:pPr>
              <w:spacing w:after="0" w:line="240" w:lineRule="auto"/>
              <w:rPr>
                <w:szCs w:val="22"/>
              </w:rPr>
            </w:pPr>
            <w:r w:rsidRPr="00D7213A">
              <w:rPr>
                <w:szCs w:val="22"/>
              </w:rPr>
              <w:t>Varighed</w:t>
            </w:r>
          </w:p>
        </w:tc>
        <w:tc>
          <w:tcPr>
            <w:tcW w:w="6600" w:type="dxa"/>
          </w:tcPr>
          <w:p w14:paraId="55591D49" w14:textId="77777777" w:rsidR="001D3D00" w:rsidRPr="00D7213A" w:rsidRDefault="001D3D00" w:rsidP="00D7213A">
            <w:pPr>
              <w:spacing w:after="0" w:line="240" w:lineRule="auto"/>
              <w:rPr>
                <w:szCs w:val="22"/>
              </w:rPr>
            </w:pPr>
            <w:r w:rsidRPr="00D7213A">
              <w:rPr>
                <w:szCs w:val="22"/>
              </w:rPr>
              <w:t xml:space="preserve">4 dage (28 timer) fordelt på Endokrinologi, Kardiologi, Infektionsmedicin, </w:t>
            </w:r>
            <w:proofErr w:type="spellStart"/>
            <w:r w:rsidRPr="00D7213A">
              <w:rPr>
                <w:szCs w:val="22"/>
              </w:rPr>
              <w:t>Nefrologi</w:t>
            </w:r>
            <w:proofErr w:type="spellEnd"/>
            <w:r w:rsidRPr="00D7213A">
              <w:rPr>
                <w:szCs w:val="22"/>
              </w:rPr>
              <w:t xml:space="preserve">, Reumatologi, Lungemedicin, </w:t>
            </w:r>
            <w:proofErr w:type="spellStart"/>
            <w:r w:rsidRPr="00D7213A">
              <w:rPr>
                <w:szCs w:val="22"/>
              </w:rPr>
              <w:t>Gastroenterologi</w:t>
            </w:r>
            <w:proofErr w:type="spellEnd"/>
            <w:r w:rsidRPr="00D7213A">
              <w:rPr>
                <w:szCs w:val="22"/>
              </w:rPr>
              <w:t>, Hæmatologi</w:t>
            </w:r>
          </w:p>
        </w:tc>
      </w:tr>
      <w:tr w:rsidR="001D3D00" w:rsidRPr="006D42D7" w14:paraId="6929DE92" w14:textId="77777777" w:rsidTr="00EB7570">
        <w:tc>
          <w:tcPr>
            <w:tcW w:w="1129" w:type="dxa"/>
          </w:tcPr>
          <w:p w14:paraId="6EC4D7EE" w14:textId="77777777" w:rsidR="001D3D00" w:rsidRPr="00D7213A" w:rsidRDefault="001D3D00" w:rsidP="00D7213A">
            <w:pPr>
              <w:spacing w:after="0" w:line="240" w:lineRule="auto"/>
              <w:rPr>
                <w:szCs w:val="22"/>
              </w:rPr>
            </w:pPr>
            <w:r w:rsidRPr="00D7213A">
              <w:rPr>
                <w:szCs w:val="22"/>
              </w:rPr>
              <w:t>Form</w:t>
            </w:r>
          </w:p>
        </w:tc>
        <w:tc>
          <w:tcPr>
            <w:tcW w:w="6600" w:type="dxa"/>
          </w:tcPr>
          <w:p w14:paraId="109CC478" w14:textId="77777777" w:rsidR="001D3D00" w:rsidRPr="00D7213A" w:rsidRDefault="001D3D00" w:rsidP="00D7213A">
            <w:pPr>
              <w:spacing w:after="0" w:line="240" w:lineRule="auto"/>
              <w:rPr>
                <w:szCs w:val="22"/>
              </w:rPr>
            </w:pPr>
            <w:proofErr w:type="spellStart"/>
            <w:r w:rsidRPr="00D7213A">
              <w:rPr>
                <w:szCs w:val="22"/>
              </w:rPr>
              <w:t>Eksternat</w:t>
            </w:r>
            <w:proofErr w:type="spellEnd"/>
            <w:r w:rsidRPr="00D7213A">
              <w:rPr>
                <w:szCs w:val="22"/>
              </w:rPr>
              <w:t xml:space="preserve">. </w:t>
            </w:r>
          </w:p>
        </w:tc>
      </w:tr>
      <w:tr w:rsidR="001D3D00" w:rsidRPr="006D42D7" w14:paraId="63707440" w14:textId="77777777" w:rsidTr="00EB7570">
        <w:tc>
          <w:tcPr>
            <w:tcW w:w="1129" w:type="dxa"/>
          </w:tcPr>
          <w:p w14:paraId="064C82F9" w14:textId="77777777" w:rsidR="001D3D00" w:rsidRPr="00D7213A" w:rsidRDefault="001D3D00" w:rsidP="00D7213A">
            <w:pPr>
              <w:spacing w:after="0" w:line="240" w:lineRule="auto"/>
              <w:rPr>
                <w:szCs w:val="22"/>
              </w:rPr>
            </w:pPr>
            <w:r w:rsidRPr="00D7213A">
              <w:rPr>
                <w:szCs w:val="22"/>
              </w:rPr>
              <w:t>Placering</w:t>
            </w:r>
          </w:p>
        </w:tc>
        <w:tc>
          <w:tcPr>
            <w:tcW w:w="6600" w:type="dxa"/>
          </w:tcPr>
          <w:p w14:paraId="5757EEC9" w14:textId="4C44D171" w:rsidR="001D3D00" w:rsidRPr="00D7213A" w:rsidRDefault="001D3D00" w:rsidP="00D7213A">
            <w:pPr>
              <w:spacing w:after="0" w:line="240" w:lineRule="auto"/>
              <w:rPr>
                <w:szCs w:val="22"/>
              </w:rPr>
            </w:pPr>
            <w:r w:rsidRPr="00D7213A">
              <w:rPr>
                <w:szCs w:val="22"/>
              </w:rPr>
              <w:t>Kurset ligger som nr.2 i kursusrækken</w:t>
            </w:r>
            <w:r w:rsidR="0040725B">
              <w:rPr>
                <w:szCs w:val="22"/>
              </w:rPr>
              <w:t xml:space="preserve">. </w:t>
            </w:r>
            <w:r w:rsidRPr="00D7213A">
              <w:rPr>
                <w:szCs w:val="22"/>
              </w:rPr>
              <w:t>DSIM er ansvarlig for kursusafholdelse og tildeler kursisten en kursusplads.</w:t>
            </w:r>
          </w:p>
        </w:tc>
      </w:tr>
      <w:tr w:rsidR="001D3D00" w:rsidRPr="006D42D7" w14:paraId="5278C6D2" w14:textId="77777777" w:rsidTr="00EB7570">
        <w:tc>
          <w:tcPr>
            <w:tcW w:w="1129" w:type="dxa"/>
          </w:tcPr>
          <w:p w14:paraId="6C28B648" w14:textId="77777777" w:rsidR="001D3D00" w:rsidRPr="00D7213A" w:rsidRDefault="001D3D00" w:rsidP="00D7213A">
            <w:pPr>
              <w:spacing w:after="0" w:line="240" w:lineRule="auto"/>
              <w:rPr>
                <w:szCs w:val="22"/>
              </w:rPr>
            </w:pPr>
            <w:r w:rsidRPr="00D7213A">
              <w:rPr>
                <w:szCs w:val="22"/>
              </w:rPr>
              <w:t>Krav til godkendelse</w:t>
            </w:r>
          </w:p>
        </w:tc>
        <w:tc>
          <w:tcPr>
            <w:tcW w:w="6600" w:type="dxa"/>
          </w:tcPr>
          <w:p w14:paraId="70E5CBBC" w14:textId="77777777" w:rsidR="001D3D00" w:rsidRPr="00D7213A" w:rsidRDefault="001D3D00" w:rsidP="00D7213A">
            <w:pPr>
              <w:spacing w:after="0" w:line="240" w:lineRule="auto"/>
              <w:rPr>
                <w:szCs w:val="22"/>
              </w:rPr>
            </w:pPr>
            <w:r w:rsidRPr="00D7213A">
              <w:rPr>
                <w:szCs w:val="22"/>
              </w:rPr>
              <w:t>Aktiv deltagelse</w:t>
            </w:r>
          </w:p>
          <w:p w14:paraId="3AC5D492" w14:textId="77777777" w:rsidR="001D3D00" w:rsidRPr="00D7213A" w:rsidRDefault="001D3D00" w:rsidP="00D7213A">
            <w:pPr>
              <w:spacing w:after="0" w:line="240" w:lineRule="auto"/>
              <w:rPr>
                <w:szCs w:val="22"/>
              </w:rPr>
            </w:pPr>
          </w:p>
        </w:tc>
      </w:tr>
    </w:tbl>
    <w:p w14:paraId="78ECDAF6" w14:textId="5D10BD4F" w:rsidR="00AB5DE9" w:rsidRDefault="00AB5DE9" w:rsidP="00AB5DE9">
      <w:pPr>
        <w:spacing w:after="0" w:line="240" w:lineRule="auto"/>
        <w:rPr>
          <w:szCs w:val="22"/>
        </w:rPr>
      </w:pPr>
    </w:p>
    <w:p w14:paraId="663B68BF" w14:textId="77777777" w:rsidR="003F6EB6" w:rsidRPr="00D7213A" w:rsidRDefault="003F6EB6" w:rsidP="00AB5DE9">
      <w:pPr>
        <w:spacing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124"/>
      </w:tblGrid>
      <w:tr w:rsidR="001D3D00" w:rsidRPr="00D7213A" w14:paraId="65CDE03C" w14:textId="77777777" w:rsidTr="00D7213A">
        <w:tc>
          <w:tcPr>
            <w:tcW w:w="1526" w:type="dxa"/>
          </w:tcPr>
          <w:p w14:paraId="23ADD16C" w14:textId="77777777" w:rsidR="001D3D00" w:rsidRPr="00D7213A" w:rsidRDefault="001D3D00" w:rsidP="001D3D00">
            <w:pPr>
              <w:spacing w:after="0" w:line="240" w:lineRule="auto"/>
              <w:rPr>
                <w:szCs w:val="22"/>
              </w:rPr>
            </w:pPr>
          </w:p>
        </w:tc>
        <w:tc>
          <w:tcPr>
            <w:tcW w:w="6124" w:type="dxa"/>
          </w:tcPr>
          <w:p w14:paraId="5E47D1F5" w14:textId="77777777" w:rsidR="001D3D00" w:rsidRPr="00D7213A" w:rsidRDefault="001D3D00" w:rsidP="001D3D00">
            <w:pPr>
              <w:spacing w:after="0" w:line="240" w:lineRule="auto"/>
              <w:rPr>
                <w:szCs w:val="22"/>
              </w:rPr>
            </w:pPr>
          </w:p>
          <w:p w14:paraId="044E86EA" w14:textId="77777777" w:rsidR="001D3D00" w:rsidRPr="00D7213A" w:rsidRDefault="001D3D00" w:rsidP="001D3D00">
            <w:pPr>
              <w:spacing w:after="0" w:line="240" w:lineRule="auto"/>
              <w:rPr>
                <w:b/>
                <w:szCs w:val="22"/>
              </w:rPr>
            </w:pPr>
            <w:r w:rsidRPr="00D7213A">
              <w:rPr>
                <w:b/>
                <w:szCs w:val="22"/>
              </w:rPr>
              <w:lastRenderedPageBreak/>
              <w:t xml:space="preserve">Rationel </w:t>
            </w:r>
            <w:proofErr w:type="spellStart"/>
            <w:r w:rsidRPr="00D7213A">
              <w:rPr>
                <w:b/>
                <w:szCs w:val="22"/>
              </w:rPr>
              <w:t>farmakoterapi</w:t>
            </w:r>
            <w:proofErr w:type="spellEnd"/>
            <w:r w:rsidRPr="00D7213A">
              <w:rPr>
                <w:b/>
                <w:szCs w:val="22"/>
              </w:rPr>
              <w:t xml:space="preserve"> </w:t>
            </w:r>
          </w:p>
          <w:p w14:paraId="539A697E" w14:textId="77777777" w:rsidR="001D3D00" w:rsidRPr="006D42D7" w:rsidRDefault="001D3D00" w:rsidP="001D3D00">
            <w:pPr>
              <w:spacing w:after="0" w:line="240" w:lineRule="auto"/>
              <w:rPr>
                <w:szCs w:val="22"/>
              </w:rPr>
            </w:pPr>
          </w:p>
        </w:tc>
      </w:tr>
      <w:tr w:rsidR="001D3D00" w:rsidRPr="00D7213A" w14:paraId="5E80B533" w14:textId="77777777" w:rsidTr="00D7213A">
        <w:tc>
          <w:tcPr>
            <w:tcW w:w="1526" w:type="dxa"/>
          </w:tcPr>
          <w:p w14:paraId="2620595B" w14:textId="77777777" w:rsidR="001D3D00" w:rsidRPr="006D42D7" w:rsidRDefault="001D3D00" w:rsidP="001D3D00">
            <w:pPr>
              <w:spacing w:after="0" w:line="240" w:lineRule="auto"/>
              <w:rPr>
                <w:szCs w:val="22"/>
              </w:rPr>
            </w:pPr>
            <w:r w:rsidRPr="006D42D7">
              <w:rPr>
                <w:szCs w:val="22"/>
              </w:rPr>
              <w:lastRenderedPageBreak/>
              <w:t>Mål</w:t>
            </w:r>
          </w:p>
        </w:tc>
        <w:tc>
          <w:tcPr>
            <w:tcW w:w="6124" w:type="dxa"/>
          </w:tcPr>
          <w:p w14:paraId="4210BFB1" w14:textId="77777777" w:rsidR="001D3D00" w:rsidRPr="006D42D7" w:rsidRDefault="001D3D00" w:rsidP="001D3D00">
            <w:pPr>
              <w:spacing w:after="0" w:line="240" w:lineRule="auto"/>
              <w:rPr>
                <w:szCs w:val="22"/>
              </w:rPr>
            </w:pPr>
            <w:r w:rsidRPr="006D42D7">
              <w:rPr>
                <w:szCs w:val="22"/>
              </w:rPr>
              <w:t>Kursisten opnår viden om farmakologiske aspekter i den kliniske hverdag:</w:t>
            </w:r>
          </w:p>
          <w:p w14:paraId="1796B5A8" w14:textId="77777777" w:rsidR="001D3D00" w:rsidRPr="006D42D7" w:rsidRDefault="001D3D00" w:rsidP="00AB5DE9">
            <w:pPr>
              <w:pStyle w:val="Opstilling-punkttegn"/>
            </w:pPr>
            <w:r w:rsidRPr="006D42D7">
              <w:t xml:space="preserve">Klinisk farmakologi, herunder </w:t>
            </w:r>
            <w:proofErr w:type="spellStart"/>
            <w:r w:rsidRPr="006D42D7">
              <w:t>farmakodynamik</w:t>
            </w:r>
            <w:proofErr w:type="spellEnd"/>
            <w:r w:rsidRPr="006D42D7">
              <w:t xml:space="preserve"> og kinetik i særlige kliniske situationer (nyre- og leversvigt, ældre patienter)</w:t>
            </w:r>
          </w:p>
          <w:p w14:paraId="0BC3A508" w14:textId="77777777" w:rsidR="001D3D00" w:rsidRPr="006D42D7" w:rsidRDefault="001D3D00" w:rsidP="00AB5DE9">
            <w:pPr>
              <w:pStyle w:val="Opstilling-punkttegn"/>
            </w:pPr>
            <w:proofErr w:type="spellStart"/>
            <w:r w:rsidRPr="006D42D7">
              <w:t>Polyfarmaci</w:t>
            </w:r>
            <w:proofErr w:type="spellEnd"/>
            <w:r w:rsidRPr="006D42D7">
              <w:t xml:space="preserve"> herunder interaktioner og </w:t>
            </w:r>
            <w:proofErr w:type="spellStart"/>
            <w:r w:rsidRPr="006D42D7">
              <w:t>compliance</w:t>
            </w:r>
            <w:proofErr w:type="spellEnd"/>
            <w:r w:rsidRPr="006D42D7">
              <w:t xml:space="preserve">, Prioritering af medicin, når der gives mange præparater (set i relation til f.eks. pris, </w:t>
            </w:r>
            <w:proofErr w:type="spellStart"/>
            <w:r w:rsidRPr="006D42D7">
              <w:t>compliance</w:t>
            </w:r>
            <w:proofErr w:type="spellEnd"/>
            <w:r w:rsidRPr="006D42D7">
              <w:t>, profylaktisk behandling)</w:t>
            </w:r>
          </w:p>
          <w:p w14:paraId="6B9EE3D1" w14:textId="77777777" w:rsidR="001D3D00" w:rsidRPr="006D42D7" w:rsidRDefault="001D3D00" w:rsidP="00AB5DE9">
            <w:pPr>
              <w:pStyle w:val="Opstilling-punkttegn"/>
            </w:pPr>
            <w:r w:rsidRPr="006D42D7">
              <w:t>Tilskudsregler herunder enkelt-, kroniker- og terminaltilskud</w:t>
            </w:r>
          </w:p>
          <w:p w14:paraId="324D0DD8" w14:textId="77777777" w:rsidR="00AB5DE9" w:rsidRDefault="001D3D00" w:rsidP="00AB5DE9">
            <w:pPr>
              <w:pStyle w:val="Opstilling-punkttegn"/>
            </w:pPr>
            <w:proofErr w:type="spellStart"/>
            <w:r w:rsidRPr="006D42D7">
              <w:t>Farmakoøkologi</w:t>
            </w:r>
            <w:proofErr w:type="spellEnd"/>
            <w:r w:rsidRPr="006D42D7">
              <w:t xml:space="preserve"> herunder brug af antibiotika</w:t>
            </w:r>
          </w:p>
          <w:p w14:paraId="7F363AF5" w14:textId="6B281D42" w:rsidR="001D3D00" w:rsidRPr="00AB5DE9" w:rsidRDefault="001D3D00" w:rsidP="00AB5DE9">
            <w:pPr>
              <w:pStyle w:val="Opstilling-punkttegn"/>
            </w:pPr>
            <w:r w:rsidRPr="00AB5DE9">
              <w:rPr>
                <w:szCs w:val="22"/>
              </w:rPr>
              <w:t xml:space="preserve">Brug af </w:t>
            </w:r>
            <w:proofErr w:type="spellStart"/>
            <w:r w:rsidRPr="00AB5DE9">
              <w:rPr>
                <w:szCs w:val="22"/>
              </w:rPr>
              <w:t>rekommendationslister</w:t>
            </w:r>
            <w:proofErr w:type="spellEnd"/>
          </w:p>
        </w:tc>
      </w:tr>
      <w:tr w:rsidR="001D3D00" w:rsidRPr="00D7213A" w14:paraId="2DF9EB80" w14:textId="77777777" w:rsidTr="00D7213A">
        <w:tc>
          <w:tcPr>
            <w:tcW w:w="1526" w:type="dxa"/>
          </w:tcPr>
          <w:p w14:paraId="0AB44A76" w14:textId="77777777" w:rsidR="001D3D00" w:rsidRPr="006D42D7" w:rsidRDefault="001D3D00" w:rsidP="001D3D00">
            <w:pPr>
              <w:spacing w:after="0" w:line="240" w:lineRule="auto"/>
              <w:rPr>
                <w:szCs w:val="22"/>
              </w:rPr>
            </w:pPr>
            <w:r w:rsidRPr="006D42D7">
              <w:rPr>
                <w:szCs w:val="22"/>
              </w:rPr>
              <w:t>Varighed</w:t>
            </w:r>
          </w:p>
        </w:tc>
        <w:tc>
          <w:tcPr>
            <w:tcW w:w="6124" w:type="dxa"/>
          </w:tcPr>
          <w:p w14:paraId="419937AE" w14:textId="77777777" w:rsidR="001D3D00" w:rsidRPr="006D42D7" w:rsidRDefault="001D3D00" w:rsidP="001D3D00">
            <w:pPr>
              <w:spacing w:after="0" w:line="240" w:lineRule="auto"/>
              <w:rPr>
                <w:szCs w:val="22"/>
              </w:rPr>
            </w:pPr>
            <w:r w:rsidRPr="006D42D7">
              <w:rPr>
                <w:szCs w:val="22"/>
              </w:rPr>
              <w:t xml:space="preserve">2 dage (14 timer) </w:t>
            </w:r>
          </w:p>
        </w:tc>
      </w:tr>
      <w:tr w:rsidR="001D3D00" w:rsidRPr="00D7213A" w14:paraId="6FC6552E" w14:textId="77777777" w:rsidTr="00D7213A">
        <w:tc>
          <w:tcPr>
            <w:tcW w:w="1526" w:type="dxa"/>
          </w:tcPr>
          <w:p w14:paraId="67CC4672" w14:textId="77777777" w:rsidR="001D3D00" w:rsidRPr="006D42D7" w:rsidRDefault="001D3D00" w:rsidP="001D3D00">
            <w:pPr>
              <w:spacing w:after="0" w:line="240" w:lineRule="auto"/>
              <w:rPr>
                <w:szCs w:val="22"/>
              </w:rPr>
            </w:pPr>
            <w:r w:rsidRPr="006D42D7">
              <w:rPr>
                <w:szCs w:val="22"/>
              </w:rPr>
              <w:t>Form</w:t>
            </w:r>
          </w:p>
        </w:tc>
        <w:tc>
          <w:tcPr>
            <w:tcW w:w="6124" w:type="dxa"/>
          </w:tcPr>
          <w:p w14:paraId="22B75F0E" w14:textId="77777777" w:rsidR="001D3D00" w:rsidRPr="006D42D7" w:rsidRDefault="001D3D00" w:rsidP="001D3D00">
            <w:pPr>
              <w:spacing w:after="0" w:line="240" w:lineRule="auto"/>
              <w:rPr>
                <w:szCs w:val="22"/>
              </w:rPr>
            </w:pPr>
            <w:r w:rsidRPr="006D42D7">
              <w:rPr>
                <w:szCs w:val="22"/>
              </w:rPr>
              <w:t>Kurset indeholder teoretiske oplæg, gruppearbejde med cases samt fremlæggelse og diskussion af relevante emner.</w:t>
            </w:r>
          </w:p>
        </w:tc>
      </w:tr>
      <w:tr w:rsidR="001D3D00" w:rsidRPr="00D7213A" w14:paraId="44A3B5D3" w14:textId="77777777" w:rsidTr="00D7213A">
        <w:tc>
          <w:tcPr>
            <w:tcW w:w="1526" w:type="dxa"/>
          </w:tcPr>
          <w:p w14:paraId="26BEAF49" w14:textId="77777777" w:rsidR="001D3D00" w:rsidRPr="006D42D7" w:rsidRDefault="001D3D00" w:rsidP="001D3D00">
            <w:pPr>
              <w:spacing w:after="0" w:line="240" w:lineRule="auto"/>
              <w:rPr>
                <w:szCs w:val="22"/>
              </w:rPr>
            </w:pPr>
            <w:r w:rsidRPr="006D42D7">
              <w:rPr>
                <w:szCs w:val="22"/>
              </w:rPr>
              <w:t>Placering</w:t>
            </w:r>
          </w:p>
        </w:tc>
        <w:tc>
          <w:tcPr>
            <w:tcW w:w="6124" w:type="dxa"/>
          </w:tcPr>
          <w:p w14:paraId="3E43A87E" w14:textId="1946EBCA" w:rsidR="001D3D00" w:rsidRPr="006D42D7" w:rsidRDefault="001D3D00" w:rsidP="001D3D00">
            <w:pPr>
              <w:spacing w:after="0" w:line="240" w:lineRule="auto"/>
              <w:rPr>
                <w:szCs w:val="22"/>
              </w:rPr>
            </w:pPr>
            <w:r w:rsidRPr="006D42D7">
              <w:rPr>
                <w:szCs w:val="22"/>
              </w:rPr>
              <w:t>Kurset er nr. 3 i kursusrækken</w:t>
            </w:r>
            <w:r w:rsidR="0040725B">
              <w:rPr>
                <w:szCs w:val="22"/>
              </w:rPr>
              <w:t xml:space="preserve">. </w:t>
            </w:r>
            <w:r w:rsidRPr="006D42D7">
              <w:rPr>
                <w:szCs w:val="22"/>
              </w:rPr>
              <w:t>DSIM er ansvarlig for kursusafholdelse og tildeler kursisten en kursusplads.</w:t>
            </w:r>
          </w:p>
        </w:tc>
      </w:tr>
      <w:tr w:rsidR="001D3D00" w:rsidRPr="00D7213A" w14:paraId="444060FA" w14:textId="77777777" w:rsidTr="00D7213A">
        <w:tc>
          <w:tcPr>
            <w:tcW w:w="1526" w:type="dxa"/>
          </w:tcPr>
          <w:p w14:paraId="57834780" w14:textId="77777777" w:rsidR="001D3D00" w:rsidRPr="006D42D7" w:rsidRDefault="001D3D00" w:rsidP="001D3D00">
            <w:pPr>
              <w:spacing w:after="0" w:line="240" w:lineRule="auto"/>
              <w:rPr>
                <w:szCs w:val="22"/>
              </w:rPr>
            </w:pPr>
            <w:r w:rsidRPr="006D42D7">
              <w:rPr>
                <w:szCs w:val="22"/>
              </w:rPr>
              <w:t>Krav til godkendelse</w:t>
            </w:r>
          </w:p>
        </w:tc>
        <w:tc>
          <w:tcPr>
            <w:tcW w:w="6124" w:type="dxa"/>
          </w:tcPr>
          <w:p w14:paraId="625AF042" w14:textId="77777777" w:rsidR="001D3D00" w:rsidRPr="006D42D7" w:rsidRDefault="001D3D00" w:rsidP="001D3D00">
            <w:pPr>
              <w:spacing w:after="0" w:line="240" w:lineRule="auto"/>
              <w:rPr>
                <w:szCs w:val="22"/>
              </w:rPr>
            </w:pPr>
            <w:r w:rsidRPr="006D42D7">
              <w:rPr>
                <w:szCs w:val="22"/>
              </w:rPr>
              <w:t>Aktiv deltagelse</w:t>
            </w:r>
          </w:p>
          <w:p w14:paraId="55C0105B" w14:textId="77777777" w:rsidR="001D3D00" w:rsidRPr="006D42D7" w:rsidRDefault="001D3D00" w:rsidP="001D3D00">
            <w:pPr>
              <w:spacing w:after="0" w:line="240" w:lineRule="auto"/>
              <w:rPr>
                <w:szCs w:val="22"/>
              </w:rPr>
            </w:pPr>
          </w:p>
        </w:tc>
      </w:tr>
    </w:tbl>
    <w:p w14:paraId="03A61BFE" w14:textId="698FE36A" w:rsidR="001D3D00" w:rsidRPr="00D7213A" w:rsidRDefault="001D3D00" w:rsidP="00AB5DE9">
      <w:pPr>
        <w:spacing w:after="0" w:line="240" w:lineRule="auto"/>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74"/>
      </w:tblGrid>
      <w:tr w:rsidR="00F452F5" w:rsidRPr="006D42D7" w14:paraId="55C6B591" w14:textId="77777777" w:rsidTr="00EB7570">
        <w:tc>
          <w:tcPr>
            <w:tcW w:w="1555" w:type="dxa"/>
          </w:tcPr>
          <w:p w14:paraId="5B2C7C42" w14:textId="77777777" w:rsidR="00F452F5" w:rsidRPr="006D42D7" w:rsidRDefault="00F452F5" w:rsidP="00F452F5">
            <w:pPr>
              <w:spacing w:after="0" w:line="240" w:lineRule="auto"/>
              <w:rPr>
                <w:b/>
                <w:szCs w:val="22"/>
              </w:rPr>
            </w:pPr>
          </w:p>
        </w:tc>
        <w:tc>
          <w:tcPr>
            <w:tcW w:w="6174" w:type="dxa"/>
          </w:tcPr>
          <w:p w14:paraId="54A7E1CB" w14:textId="77777777" w:rsidR="00F452F5" w:rsidRPr="006D42D7" w:rsidRDefault="00F452F5" w:rsidP="00F452F5">
            <w:pPr>
              <w:spacing w:after="0" w:line="240" w:lineRule="auto"/>
              <w:rPr>
                <w:b/>
                <w:szCs w:val="22"/>
              </w:rPr>
            </w:pPr>
          </w:p>
          <w:p w14:paraId="478DFF37" w14:textId="77777777" w:rsidR="00F452F5" w:rsidRPr="006D42D7" w:rsidRDefault="00F452F5" w:rsidP="00F452F5">
            <w:pPr>
              <w:spacing w:after="0" w:line="240" w:lineRule="auto"/>
              <w:rPr>
                <w:b/>
                <w:szCs w:val="22"/>
              </w:rPr>
            </w:pPr>
            <w:r>
              <w:rPr>
                <w:b/>
                <w:szCs w:val="22"/>
              </w:rPr>
              <w:t>Neurologi for intern</w:t>
            </w:r>
            <w:r w:rsidRPr="006D42D7">
              <w:rPr>
                <w:b/>
                <w:szCs w:val="22"/>
              </w:rPr>
              <w:t>medicinere</w:t>
            </w:r>
          </w:p>
          <w:p w14:paraId="2D84ABFC" w14:textId="77777777" w:rsidR="00F452F5" w:rsidRPr="006D42D7" w:rsidRDefault="00F452F5" w:rsidP="00F452F5">
            <w:pPr>
              <w:spacing w:after="0" w:line="240" w:lineRule="auto"/>
              <w:rPr>
                <w:szCs w:val="22"/>
              </w:rPr>
            </w:pPr>
          </w:p>
        </w:tc>
      </w:tr>
      <w:tr w:rsidR="00F452F5" w:rsidRPr="006D42D7" w14:paraId="607FE4E2" w14:textId="77777777" w:rsidTr="00EB7570">
        <w:tc>
          <w:tcPr>
            <w:tcW w:w="1555" w:type="dxa"/>
          </w:tcPr>
          <w:p w14:paraId="43305F68" w14:textId="77777777" w:rsidR="00F452F5" w:rsidRPr="006D42D7" w:rsidRDefault="00F452F5" w:rsidP="00F452F5">
            <w:pPr>
              <w:spacing w:after="0" w:line="240" w:lineRule="auto"/>
              <w:rPr>
                <w:szCs w:val="22"/>
              </w:rPr>
            </w:pPr>
            <w:r w:rsidRPr="006D42D7">
              <w:rPr>
                <w:szCs w:val="22"/>
              </w:rPr>
              <w:t>Mål</w:t>
            </w:r>
          </w:p>
        </w:tc>
        <w:tc>
          <w:tcPr>
            <w:tcW w:w="6174" w:type="dxa"/>
          </w:tcPr>
          <w:p w14:paraId="31C8E98E" w14:textId="77777777" w:rsidR="00F452F5" w:rsidRPr="006D42D7" w:rsidRDefault="00F452F5" w:rsidP="00F452F5">
            <w:pPr>
              <w:spacing w:after="0" w:line="240" w:lineRule="auto"/>
              <w:rPr>
                <w:szCs w:val="22"/>
              </w:rPr>
            </w:pPr>
            <w:r w:rsidRPr="006D42D7">
              <w:rPr>
                <w:szCs w:val="22"/>
              </w:rPr>
              <w:t xml:space="preserve">At give kursisten viden om </w:t>
            </w:r>
          </w:p>
          <w:p w14:paraId="03B4BF16" w14:textId="77777777" w:rsidR="00F452F5" w:rsidRPr="006D42D7" w:rsidRDefault="00F452F5" w:rsidP="00F452F5">
            <w:pPr>
              <w:numPr>
                <w:ilvl w:val="0"/>
                <w:numId w:val="40"/>
              </w:numPr>
              <w:spacing w:after="0" w:line="240" w:lineRule="auto"/>
              <w:rPr>
                <w:szCs w:val="22"/>
              </w:rPr>
            </w:pPr>
            <w:r w:rsidRPr="006D42D7">
              <w:rPr>
                <w:szCs w:val="22"/>
              </w:rPr>
              <w:t>akut neurologisk undersøgelse og vurdering</w:t>
            </w:r>
          </w:p>
          <w:p w14:paraId="481361F1" w14:textId="77777777" w:rsidR="00F452F5" w:rsidRPr="006D42D7" w:rsidRDefault="00F452F5" w:rsidP="00F452F5">
            <w:pPr>
              <w:numPr>
                <w:ilvl w:val="0"/>
                <w:numId w:val="40"/>
              </w:numPr>
              <w:spacing w:after="0" w:line="240" w:lineRule="auto"/>
              <w:rPr>
                <w:szCs w:val="22"/>
              </w:rPr>
            </w:pPr>
            <w:r w:rsidRPr="006D42D7">
              <w:rPr>
                <w:szCs w:val="22"/>
              </w:rPr>
              <w:t>hovedpine</w:t>
            </w:r>
          </w:p>
          <w:p w14:paraId="2AA1482C" w14:textId="77777777" w:rsidR="00F452F5" w:rsidRPr="006D42D7" w:rsidRDefault="00F452F5" w:rsidP="00F452F5">
            <w:pPr>
              <w:numPr>
                <w:ilvl w:val="0"/>
                <w:numId w:val="40"/>
              </w:numPr>
              <w:spacing w:after="0" w:line="240" w:lineRule="auto"/>
              <w:rPr>
                <w:szCs w:val="22"/>
              </w:rPr>
            </w:pPr>
            <w:r w:rsidRPr="006D42D7">
              <w:rPr>
                <w:szCs w:val="22"/>
              </w:rPr>
              <w:t>svimmelhed</w:t>
            </w:r>
          </w:p>
          <w:p w14:paraId="085A8FDD" w14:textId="77777777" w:rsidR="00F452F5" w:rsidRPr="006D42D7" w:rsidRDefault="00F452F5" w:rsidP="00F452F5">
            <w:pPr>
              <w:numPr>
                <w:ilvl w:val="0"/>
                <w:numId w:val="40"/>
              </w:numPr>
              <w:spacing w:after="0" w:line="240" w:lineRule="auto"/>
              <w:rPr>
                <w:szCs w:val="22"/>
              </w:rPr>
            </w:pPr>
            <w:r w:rsidRPr="006D42D7">
              <w:rPr>
                <w:szCs w:val="22"/>
              </w:rPr>
              <w:t>epilepsi og andre krampetilstande,</w:t>
            </w:r>
          </w:p>
          <w:p w14:paraId="154DB687" w14:textId="77777777" w:rsidR="00F452F5" w:rsidRPr="006D42D7" w:rsidRDefault="00F452F5" w:rsidP="00F452F5">
            <w:pPr>
              <w:numPr>
                <w:ilvl w:val="0"/>
                <w:numId w:val="40"/>
              </w:numPr>
              <w:spacing w:after="0" w:line="240" w:lineRule="auto"/>
              <w:rPr>
                <w:szCs w:val="22"/>
              </w:rPr>
            </w:pPr>
            <w:proofErr w:type="spellStart"/>
            <w:r w:rsidRPr="006D42D7">
              <w:rPr>
                <w:szCs w:val="22"/>
              </w:rPr>
              <w:t>polyneuropati</w:t>
            </w:r>
            <w:proofErr w:type="spellEnd"/>
            <w:r w:rsidRPr="006D42D7">
              <w:rPr>
                <w:szCs w:val="22"/>
              </w:rPr>
              <w:t xml:space="preserve"> og </w:t>
            </w:r>
            <w:proofErr w:type="spellStart"/>
            <w:r w:rsidRPr="006D42D7">
              <w:rPr>
                <w:szCs w:val="22"/>
              </w:rPr>
              <w:t>polyradiculitis</w:t>
            </w:r>
            <w:proofErr w:type="spellEnd"/>
          </w:p>
          <w:p w14:paraId="61601715" w14:textId="77777777" w:rsidR="00F452F5" w:rsidRPr="006D42D7" w:rsidRDefault="00F452F5" w:rsidP="00F452F5">
            <w:pPr>
              <w:numPr>
                <w:ilvl w:val="0"/>
                <w:numId w:val="40"/>
              </w:numPr>
              <w:spacing w:after="0" w:line="240" w:lineRule="auto"/>
              <w:rPr>
                <w:szCs w:val="22"/>
              </w:rPr>
            </w:pPr>
            <w:proofErr w:type="spellStart"/>
            <w:r w:rsidRPr="006D42D7">
              <w:rPr>
                <w:szCs w:val="22"/>
              </w:rPr>
              <w:t>Ekstrapyrimidale</w:t>
            </w:r>
            <w:proofErr w:type="spellEnd"/>
            <w:r w:rsidRPr="006D42D7">
              <w:rPr>
                <w:szCs w:val="22"/>
              </w:rPr>
              <w:t xml:space="preserve"> bivirkninger</w:t>
            </w:r>
          </w:p>
          <w:p w14:paraId="3E6269C1" w14:textId="77777777" w:rsidR="00F452F5" w:rsidRPr="006D42D7" w:rsidRDefault="00F452F5" w:rsidP="00F452F5">
            <w:pPr>
              <w:numPr>
                <w:ilvl w:val="0"/>
                <w:numId w:val="40"/>
              </w:numPr>
              <w:spacing w:after="0" w:line="240" w:lineRule="auto"/>
              <w:rPr>
                <w:szCs w:val="22"/>
              </w:rPr>
            </w:pPr>
            <w:r w:rsidRPr="006D42D7">
              <w:rPr>
                <w:szCs w:val="22"/>
              </w:rPr>
              <w:t xml:space="preserve">Apopleksi </w:t>
            </w:r>
          </w:p>
        </w:tc>
      </w:tr>
      <w:tr w:rsidR="00F452F5" w:rsidRPr="006D42D7" w14:paraId="343211F1" w14:textId="77777777" w:rsidTr="00EB7570">
        <w:tc>
          <w:tcPr>
            <w:tcW w:w="1555" w:type="dxa"/>
          </w:tcPr>
          <w:p w14:paraId="257C8ECA" w14:textId="77777777" w:rsidR="00F452F5" w:rsidRPr="006D42D7" w:rsidRDefault="00F452F5" w:rsidP="00F452F5">
            <w:pPr>
              <w:spacing w:after="0" w:line="240" w:lineRule="auto"/>
              <w:rPr>
                <w:szCs w:val="22"/>
              </w:rPr>
            </w:pPr>
            <w:r w:rsidRPr="006D42D7">
              <w:rPr>
                <w:szCs w:val="22"/>
              </w:rPr>
              <w:t>Varighed</w:t>
            </w:r>
          </w:p>
        </w:tc>
        <w:tc>
          <w:tcPr>
            <w:tcW w:w="6174" w:type="dxa"/>
          </w:tcPr>
          <w:p w14:paraId="367EA94F" w14:textId="77777777" w:rsidR="00F452F5" w:rsidRPr="006D42D7" w:rsidRDefault="00F452F5" w:rsidP="00F452F5">
            <w:pPr>
              <w:spacing w:after="0" w:line="240" w:lineRule="auto"/>
              <w:rPr>
                <w:szCs w:val="22"/>
              </w:rPr>
            </w:pPr>
            <w:r w:rsidRPr="006D42D7">
              <w:rPr>
                <w:szCs w:val="22"/>
              </w:rPr>
              <w:t>1 dag (7 timer)</w:t>
            </w:r>
          </w:p>
        </w:tc>
      </w:tr>
      <w:tr w:rsidR="00F452F5" w:rsidRPr="006D42D7" w14:paraId="166A6DA4" w14:textId="77777777" w:rsidTr="00EB7570">
        <w:tc>
          <w:tcPr>
            <w:tcW w:w="1555" w:type="dxa"/>
          </w:tcPr>
          <w:p w14:paraId="7FE72702" w14:textId="77777777" w:rsidR="00F452F5" w:rsidRPr="006D42D7" w:rsidRDefault="00F452F5" w:rsidP="00F452F5">
            <w:pPr>
              <w:spacing w:after="0" w:line="240" w:lineRule="auto"/>
              <w:rPr>
                <w:szCs w:val="22"/>
              </w:rPr>
            </w:pPr>
            <w:r w:rsidRPr="006D42D7">
              <w:rPr>
                <w:szCs w:val="22"/>
              </w:rPr>
              <w:t>Form</w:t>
            </w:r>
          </w:p>
        </w:tc>
        <w:tc>
          <w:tcPr>
            <w:tcW w:w="6174" w:type="dxa"/>
          </w:tcPr>
          <w:p w14:paraId="61D07D79" w14:textId="77777777" w:rsidR="00F452F5" w:rsidRPr="006D42D7" w:rsidRDefault="00F452F5" w:rsidP="00F452F5">
            <w:pPr>
              <w:spacing w:after="0" w:line="240" w:lineRule="auto"/>
              <w:rPr>
                <w:szCs w:val="22"/>
              </w:rPr>
            </w:pPr>
            <w:proofErr w:type="spellStart"/>
            <w:r w:rsidRPr="006D42D7">
              <w:rPr>
                <w:szCs w:val="22"/>
              </w:rPr>
              <w:t>Eksternat</w:t>
            </w:r>
            <w:proofErr w:type="spellEnd"/>
            <w:r w:rsidRPr="006D42D7">
              <w:rPr>
                <w:szCs w:val="22"/>
              </w:rPr>
              <w:t>. Teoretiske oplæg og patientcases</w:t>
            </w:r>
          </w:p>
        </w:tc>
      </w:tr>
      <w:tr w:rsidR="00F452F5" w:rsidRPr="006D42D7" w14:paraId="6961F2C9" w14:textId="77777777" w:rsidTr="00EB7570">
        <w:tc>
          <w:tcPr>
            <w:tcW w:w="1555" w:type="dxa"/>
          </w:tcPr>
          <w:p w14:paraId="0BFCE886" w14:textId="77777777" w:rsidR="00F452F5" w:rsidRPr="006D42D7" w:rsidRDefault="00F452F5" w:rsidP="00F452F5">
            <w:pPr>
              <w:spacing w:after="0" w:line="240" w:lineRule="auto"/>
              <w:rPr>
                <w:szCs w:val="22"/>
              </w:rPr>
            </w:pPr>
            <w:r w:rsidRPr="006D42D7">
              <w:rPr>
                <w:szCs w:val="22"/>
              </w:rPr>
              <w:t>Placering</w:t>
            </w:r>
          </w:p>
        </w:tc>
        <w:tc>
          <w:tcPr>
            <w:tcW w:w="6174" w:type="dxa"/>
          </w:tcPr>
          <w:p w14:paraId="0E518B84" w14:textId="1DB7DF73" w:rsidR="00F452F5" w:rsidRPr="006D42D7" w:rsidRDefault="00F452F5" w:rsidP="00F452F5">
            <w:pPr>
              <w:spacing w:after="0" w:line="240" w:lineRule="auto"/>
              <w:rPr>
                <w:szCs w:val="22"/>
              </w:rPr>
            </w:pPr>
            <w:r w:rsidRPr="006D42D7">
              <w:rPr>
                <w:szCs w:val="22"/>
              </w:rPr>
              <w:t>Kurset ligger som nr. 4 i kursusrækken.</w:t>
            </w:r>
            <w:r w:rsidR="0040725B">
              <w:rPr>
                <w:szCs w:val="22"/>
              </w:rPr>
              <w:t xml:space="preserve"> </w:t>
            </w:r>
            <w:r w:rsidRPr="006D42D7">
              <w:rPr>
                <w:szCs w:val="22"/>
              </w:rPr>
              <w:t>DSIM er ansvarlig for kursusafholdelse og tildeler kursisten en kursusplads.</w:t>
            </w:r>
          </w:p>
        </w:tc>
      </w:tr>
      <w:tr w:rsidR="00E02FC5" w:rsidRPr="006D42D7" w14:paraId="5E5D7314" w14:textId="77777777" w:rsidTr="00EB7570">
        <w:tc>
          <w:tcPr>
            <w:tcW w:w="1555" w:type="dxa"/>
          </w:tcPr>
          <w:p w14:paraId="379747FF" w14:textId="1940A6C9" w:rsidR="00E02FC5" w:rsidRPr="006D42D7" w:rsidRDefault="00E02FC5" w:rsidP="00F452F5">
            <w:pPr>
              <w:spacing w:after="0" w:line="240" w:lineRule="auto"/>
              <w:rPr>
                <w:szCs w:val="22"/>
              </w:rPr>
            </w:pPr>
            <w:r>
              <w:rPr>
                <w:szCs w:val="22"/>
              </w:rPr>
              <w:t xml:space="preserve">Krav til godkendelse </w:t>
            </w:r>
          </w:p>
        </w:tc>
        <w:tc>
          <w:tcPr>
            <w:tcW w:w="6174" w:type="dxa"/>
          </w:tcPr>
          <w:p w14:paraId="184B8AB6" w14:textId="77777777" w:rsidR="00E02FC5" w:rsidRDefault="00E02FC5" w:rsidP="00F452F5">
            <w:pPr>
              <w:spacing w:after="0" w:line="240" w:lineRule="auto"/>
              <w:rPr>
                <w:szCs w:val="22"/>
              </w:rPr>
            </w:pPr>
            <w:r>
              <w:rPr>
                <w:szCs w:val="22"/>
              </w:rPr>
              <w:t xml:space="preserve">Aktiv deltagelse </w:t>
            </w:r>
          </w:p>
          <w:p w14:paraId="41B1D5A2" w14:textId="10AD963F" w:rsidR="00AB5DE9" w:rsidRPr="006D42D7" w:rsidRDefault="00AB5DE9" w:rsidP="00F452F5">
            <w:pPr>
              <w:spacing w:after="0" w:line="240" w:lineRule="auto"/>
              <w:rPr>
                <w:szCs w:val="22"/>
              </w:rPr>
            </w:pPr>
          </w:p>
        </w:tc>
      </w:tr>
    </w:tbl>
    <w:p w14:paraId="3E451458" w14:textId="6F96511C" w:rsidR="00AB5DE9" w:rsidRDefault="00AB5DE9" w:rsidP="00AB5DE9">
      <w:pPr>
        <w:spacing w:after="0" w:line="240" w:lineRule="auto"/>
        <w:rPr>
          <w:rFonts w:ascii="Times New Roman" w:eastAsia="Times New Roman" w:hAnsi="Times New Roman" w:cs="Times New Roman"/>
          <w:spacing w:val="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74"/>
      </w:tblGrid>
      <w:tr w:rsidR="00AB5DE9" w:rsidRPr="00795AB2" w14:paraId="04A38666" w14:textId="77777777" w:rsidTr="00EB7570">
        <w:tc>
          <w:tcPr>
            <w:tcW w:w="1555" w:type="dxa"/>
          </w:tcPr>
          <w:p w14:paraId="6A74007E" w14:textId="77777777" w:rsidR="00AB5DE9" w:rsidRDefault="00AB5DE9" w:rsidP="00847FB1">
            <w:pPr>
              <w:spacing w:after="0" w:line="240" w:lineRule="auto"/>
              <w:rPr>
                <w:szCs w:val="22"/>
              </w:rPr>
            </w:pPr>
          </w:p>
          <w:p w14:paraId="7F43DDDA" w14:textId="77777777" w:rsidR="00AB5DE9" w:rsidRPr="006D42D7" w:rsidRDefault="00AB5DE9" w:rsidP="00847FB1">
            <w:pPr>
              <w:spacing w:after="0" w:line="240" w:lineRule="auto"/>
              <w:rPr>
                <w:szCs w:val="22"/>
              </w:rPr>
            </w:pPr>
          </w:p>
        </w:tc>
        <w:tc>
          <w:tcPr>
            <w:tcW w:w="6174" w:type="dxa"/>
          </w:tcPr>
          <w:p w14:paraId="69A2EC9A" w14:textId="77777777" w:rsidR="00AB5DE9" w:rsidRDefault="00AB5DE9" w:rsidP="00847FB1">
            <w:pPr>
              <w:spacing w:after="0" w:line="240" w:lineRule="auto"/>
              <w:rPr>
                <w:b/>
                <w:szCs w:val="22"/>
              </w:rPr>
            </w:pPr>
          </w:p>
          <w:p w14:paraId="2A5BCC41" w14:textId="77777777" w:rsidR="00AB5DE9" w:rsidRDefault="00AB5DE9" w:rsidP="00847FB1">
            <w:pPr>
              <w:spacing w:after="0" w:line="240" w:lineRule="auto"/>
              <w:rPr>
                <w:b/>
                <w:szCs w:val="22"/>
              </w:rPr>
            </w:pPr>
            <w:r>
              <w:rPr>
                <w:b/>
                <w:szCs w:val="22"/>
              </w:rPr>
              <w:t>Psykiatri for intern</w:t>
            </w:r>
            <w:r w:rsidRPr="006D42D7">
              <w:rPr>
                <w:b/>
                <w:szCs w:val="22"/>
              </w:rPr>
              <w:t>medicinere</w:t>
            </w:r>
          </w:p>
          <w:p w14:paraId="1EB79A34" w14:textId="77777777" w:rsidR="00AB5DE9" w:rsidRPr="00795AB2" w:rsidRDefault="00AB5DE9" w:rsidP="00847FB1">
            <w:pPr>
              <w:spacing w:after="0" w:line="240" w:lineRule="auto"/>
              <w:rPr>
                <w:b/>
                <w:szCs w:val="22"/>
              </w:rPr>
            </w:pPr>
          </w:p>
        </w:tc>
      </w:tr>
      <w:tr w:rsidR="00AB5DE9" w:rsidRPr="006D42D7" w14:paraId="14AD966A" w14:textId="77777777" w:rsidTr="00EB7570">
        <w:tc>
          <w:tcPr>
            <w:tcW w:w="1555" w:type="dxa"/>
          </w:tcPr>
          <w:p w14:paraId="1067B1CD" w14:textId="77777777" w:rsidR="00AB5DE9" w:rsidRPr="006D42D7" w:rsidRDefault="00AB5DE9" w:rsidP="00847FB1">
            <w:pPr>
              <w:spacing w:after="0" w:line="240" w:lineRule="auto"/>
              <w:rPr>
                <w:szCs w:val="22"/>
              </w:rPr>
            </w:pPr>
            <w:r w:rsidRPr="006D42D7">
              <w:rPr>
                <w:szCs w:val="22"/>
              </w:rPr>
              <w:t>Mål</w:t>
            </w:r>
          </w:p>
        </w:tc>
        <w:tc>
          <w:tcPr>
            <w:tcW w:w="6174" w:type="dxa"/>
          </w:tcPr>
          <w:p w14:paraId="6C45F90C" w14:textId="77777777" w:rsidR="00AB5DE9" w:rsidRPr="006D42D7" w:rsidRDefault="00AB5DE9" w:rsidP="00847FB1">
            <w:pPr>
              <w:spacing w:after="0" w:line="240" w:lineRule="auto"/>
              <w:rPr>
                <w:szCs w:val="22"/>
              </w:rPr>
            </w:pPr>
            <w:r w:rsidRPr="006D42D7">
              <w:rPr>
                <w:szCs w:val="22"/>
              </w:rPr>
              <w:t>Viden om psykiatriske tilstande</w:t>
            </w:r>
          </w:p>
          <w:p w14:paraId="53703413" w14:textId="77777777" w:rsidR="00AB5DE9" w:rsidRPr="006D42D7" w:rsidRDefault="00AB5DE9" w:rsidP="00847FB1">
            <w:pPr>
              <w:numPr>
                <w:ilvl w:val="0"/>
                <w:numId w:val="42"/>
              </w:numPr>
              <w:spacing w:after="0" w:line="240" w:lineRule="auto"/>
              <w:rPr>
                <w:szCs w:val="22"/>
              </w:rPr>
            </w:pPr>
            <w:r w:rsidRPr="006D42D7">
              <w:rPr>
                <w:szCs w:val="22"/>
              </w:rPr>
              <w:t>Psykiatriloven (rød og gul tvang, dobbeltindlæggelser)</w:t>
            </w:r>
          </w:p>
          <w:p w14:paraId="128A9A57" w14:textId="77777777" w:rsidR="00AB5DE9" w:rsidRPr="006D42D7" w:rsidRDefault="00AB5DE9" w:rsidP="00847FB1">
            <w:pPr>
              <w:numPr>
                <w:ilvl w:val="0"/>
                <w:numId w:val="41"/>
              </w:numPr>
              <w:spacing w:after="0" w:line="240" w:lineRule="auto"/>
              <w:rPr>
                <w:szCs w:val="22"/>
              </w:rPr>
            </w:pPr>
            <w:r w:rsidRPr="006D42D7">
              <w:rPr>
                <w:szCs w:val="22"/>
              </w:rPr>
              <w:t xml:space="preserve">akutte psykoser, </w:t>
            </w:r>
          </w:p>
          <w:p w14:paraId="6A4FC27C" w14:textId="77777777" w:rsidR="00AB5DE9" w:rsidRPr="006D42D7" w:rsidRDefault="00AB5DE9" w:rsidP="00847FB1">
            <w:pPr>
              <w:numPr>
                <w:ilvl w:val="0"/>
                <w:numId w:val="41"/>
              </w:numPr>
              <w:spacing w:after="0" w:line="240" w:lineRule="auto"/>
              <w:rPr>
                <w:szCs w:val="22"/>
              </w:rPr>
            </w:pPr>
            <w:r w:rsidRPr="006D42D7">
              <w:rPr>
                <w:szCs w:val="22"/>
              </w:rPr>
              <w:t xml:space="preserve">Delirium (akut og </w:t>
            </w:r>
            <w:proofErr w:type="spellStart"/>
            <w:r w:rsidRPr="006D42D7">
              <w:rPr>
                <w:szCs w:val="22"/>
              </w:rPr>
              <w:t>protraheret</w:t>
            </w:r>
            <w:proofErr w:type="spellEnd"/>
            <w:r w:rsidRPr="006D42D7">
              <w:rPr>
                <w:szCs w:val="22"/>
              </w:rPr>
              <w:t>)</w:t>
            </w:r>
          </w:p>
          <w:p w14:paraId="10E508CF" w14:textId="77777777" w:rsidR="00AB5DE9" w:rsidRPr="006D42D7" w:rsidRDefault="00AB5DE9" w:rsidP="00847FB1">
            <w:pPr>
              <w:numPr>
                <w:ilvl w:val="0"/>
                <w:numId w:val="41"/>
              </w:numPr>
              <w:spacing w:after="0" w:line="240" w:lineRule="auto"/>
              <w:rPr>
                <w:szCs w:val="22"/>
              </w:rPr>
            </w:pPr>
            <w:r w:rsidRPr="006D42D7">
              <w:rPr>
                <w:szCs w:val="22"/>
              </w:rPr>
              <w:t xml:space="preserve">depression (herunder screening og viden om behandlingstilbud og komplikationer til medikamentel behandling) </w:t>
            </w:r>
          </w:p>
          <w:p w14:paraId="3D8FA70B" w14:textId="77777777" w:rsidR="00AB5DE9" w:rsidRPr="006D42D7" w:rsidRDefault="00AB5DE9" w:rsidP="00847FB1">
            <w:pPr>
              <w:numPr>
                <w:ilvl w:val="0"/>
                <w:numId w:val="41"/>
              </w:numPr>
              <w:spacing w:after="0" w:line="240" w:lineRule="auto"/>
              <w:rPr>
                <w:szCs w:val="22"/>
              </w:rPr>
            </w:pPr>
            <w:r w:rsidRPr="006D42D7">
              <w:rPr>
                <w:szCs w:val="22"/>
              </w:rPr>
              <w:lastRenderedPageBreak/>
              <w:t>selvmords adfærd (alarmsignaler og screening for selvmordsadfærd)</w:t>
            </w:r>
          </w:p>
          <w:p w14:paraId="4B083387" w14:textId="77777777" w:rsidR="00AB5DE9" w:rsidRPr="006D42D7" w:rsidRDefault="00AB5DE9" w:rsidP="00847FB1">
            <w:pPr>
              <w:spacing w:after="0" w:line="240" w:lineRule="auto"/>
              <w:rPr>
                <w:szCs w:val="22"/>
              </w:rPr>
            </w:pPr>
          </w:p>
        </w:tc>
      </w:tr>
      <w:tr w:rsidR="00AB5DE9" w:rsidRPr="006D42D7" w14:paraId="152B1646" w14:textId="77777777" w:rsidTr="00EB7570">
        <w:tc>
          <w:tcPr>
            <w:tcW w:w="1555" w:type="dxa"/>
          </w:tcPr>
          <w:p w14:paraId="62702836" w14:textId="77777777" w:rsidR="00AB5DE9" w:rsidRPr="006D42D7" w:rsidRDefault="00AB5DE9" w:rsidP="00847FB1">
            <w:pPr>
              <w:spacing w:after="0" w:line="240" w:lineRule="auto"/>
              <w:rPr>
                <w:szCs w:val="22"/>
              </w:rPr>
            </w:pPr>
            <w:r w:rsidRPr="006D42D7">
              <w:rPr>
                <w:szCs w:val="22"/>
              </w:rPr>
              <w:lastRenderedPageBreak/>
              <w:t>Varighed</w:t>
            </w:r>
          </w:p>
        </w:tc>
        <w:tc>
          <w:tcPr>
            <w:tcW w:w="6174" w:type="dxa"/>
          </w:tcPr>
          <w:p w14:paraId="03C3994E" w14:textId="77777777" w:rsidR="00AB5DE9" w:rsidRPr="006D42D7" w:rsidRDefault="00AB5DE9" w:rsidP="00847FB1">
            <w:pPr>
              <w:spacing w:after="0" w:line="240" w:lineRule="auto"/>
              <w:rPr>
                <w:szCs w:val="22"/>
              </w:rPr>
            </w:pPr>
            <w:r w:rsidRPr="006D42D7">
              <w:rPr>
                <w:szCs w:val="22"/>
              </w:rPr>
              <w:t>Varighed</w:t>
            </w:r>
          </w:p>
          <w:p w14:paraId="01DCF837" w14:textId="77777777" w:rsidR="00AB5DE9" w:rsidRPr="006D42D7" w:rsidRDefault="00AB5DE9" w:rsidP="00847FB1">
            <w:pPr>
              <w:spacing w:after="0" w:line="240" w:lineRule="auto"/>
              <w:rPr>
                <w:szCs w:val="22"/>
              </w:rPr>
            </w:pPr>
            <w:r w:rsidRPr="006D42D7">
              <w:rPr>
                <w:szCs w:val="22"/>
              </w:rPr>
              <w:t>1 dag (7 timer)</w:t>
            </w:r>
          </w:p>
        </w:tc>
      </w:tr>
      <w:tr w:rsidR="00AB5DE9" w:rsidRPr="006D42D7" w14:paraId="4645F2C0" w14:textId="77777777" w:rsidTr="00EB7570">
        <w:tc>
          <w:tcPr>
            <w:tcW w:w="1555" w:type="dxa"/>
          </w:tcPr>
          <w:p w14:paraId="31022911" w14:textId="77777777" w:rsidR="00AB5DE9" w:rsidRPr="006D42D7" w:rsidRDefault="00AB5DE9" w:rsidP="00847FB1">
            <w:pPr>
              <w:spacing w:after="0" w:line="240" w:lineRule="auto"/>
              <w:rPr>
                <w:szCs w:val="22"/>
              </w:rPr>
            </w:pPr>
            <w:r w:rsidRPr="006D42D7">
              <w:rPr>
                <w:szCs w:val="22"/>
              </w:rPr>
              <w:t>Form</w:t>
            </w:r>
          </w:p>
        </w:tc>
        <w:tc>
          <w:tcPr>
            <w:tcW w:w="6174" w:type="dxa"/>
          </w:tcPr>
          <w:p w14:paraId="3AEE2D0B" w14:textId="77777777" w:rsidR="00AB5DE9" w:rsidRPr="006D42D7" w:rsidRDefault="00AB5DE9" w:rsidP="00847FB1">
            <w:pPr>
              <w:spacing w:after="0" w:line="240" w:lineRule="auto"/>
              <w:rPr>
                <w:szCs w:val="22"/>
              </w:rPr>
            </w:pPr>
            <w:r w:rsidRPr="006D42D7">
              <w:rPr>
                <w:szCs w:val="22"/>
              </w:rPr>
              <w:t>Form</w:t>
            </w:r>
          </w:p>
          <w:p w14:paraId="5E42DDDB" w14:textId="77777777" w:rsidR="00AB5DE9" w:rsidRPr="006D42D7" w:rsidRDefault="00AB5DE9" w:rsidP="00847FB1">
            <w:pPr>
              <w:spacing w:after="0" w:line="240" w:lineRule="auto"/>
              <w:rPr>
                <w:szCs w:val="22"/>
              </w:rPr>
            </w:pPr>
            <w:proofErr w:type="spellStart"/>
            <w:r w:rsidRPr="006D42D7">
              <w:rPr>
                <w:szCs w:val="22"/>
              </w:rPr>
              <w:t>Eksternat</w:t>
            </w:r>
            <w:proofErr w:type="spellEnd"/>
            <w:r w:rsidRPr="006D42D7">
              <w:rPr>
                <w:szCs w:val="22"/>
              </w:rPr>
              <w:t>. Teoretiske oplæg og patientcases</w:t>
            </w:r>
          </w:p>
        </w:tc>
      </w:tr>
      <w:tr w:rsidR="00AB5DE9" w:rsidRPr="006D42D7" w14:paraId="4BFDCD22" w14:textId="77777777" w:rsidTr="00EB7570">
        <w:tc>
          <w:tcPr>
            <w:tcW w:w="1555" w:type="dxa"/>
          </w:tcPr>
          <w:p w14:paraId="047E8193" w14:textId="77777777" w:rsidR="00AB5DE9" w:rsidRPr="006D42D7" w:rsidRDefault="00AB5DE9" w:rsidP="00847FB1">
            <w:pPr>
              <w:spacing w:after="0" w:line="240" w:lineRule="auto"/>
              <w:rPr>
                <w:szCs w:val="22"/>
              </w:rPr>
            </w:pPr>
            <w:r w:rsidRPr="006D42D7">
              <w:rPr>
                <w:szCs w:val="22"/>
              </w:rPr>
              <w:t>Placering</w:t>
            </w:r>
          </w:p>
        </w:tc>
        <w:tc>
          <w:tcPr>
            <w:tcW w:w="6174" w:type="dxa"/>
          </w:tcPr>
          <w:p w14:paraId="043DA55F" w14:textId="77777777" w:rsidR="00AB5DE9" w:rsidRPr="006D42D7" w:rsidRDefault="00AB5DE9" w:rsidP="00847FB1">
            <w:pPr>
              <w:spacing w:after="0" w:line="240" w:lineRule="auto"/>
              <w:rPr>
                <w:szCs w:val="22"/>
              </w:rPr>
            </w:pPr>
            <w:r w:rsidRPr="006D42D7">
              <w:rPr>
                <w:szCs w:val="22"/>
              </w:rPr>
              <w:t>Kurset ligger som nr. 5 i kursusrækken.</w:t>
            </w:r>
            <w:r>
              <w:rPr>
                <w:szCs w:val="22"/>
              </w:rPr>
              <w:t xml:space="preserve"> </w:t>
            </w:r>
            <w:r w:rsidRPr="006D42D7">
              <w:rPr>
                <w:szCs w:val="22"/>
              </w:rPr>
              <w:t>DSIM er ansvarlig for kursusafholdelse og tildeler kursisten en kursusplads.</w:t>
            </w:r>
          </w:p>
        </w:tc>
      </w:tr>
      <w:tr w:rsidR="00AB5DE9" w:rsidRPr="006D42D7" w14:paraId="49BFD777" w14:textId="77777777" w:rsidTr="00EB7570">
        <w:tc>
          <w:tcPr>
            <w:tcW w:w="1555" w:type="dxa"/>
          </w:tcPr>
          <w:p w14:paraId="62B35DDA" w14:textId="77777777" w:rsidR="00AB5DE9" w:rsidRPr="006D42D7" w:rsidRDefault="00AB5DE9" w:rsidP="00847FB1">
            <w:pPr>
              <w:spacing w:after="0" w:line="240" w:lineRule="auto"/>
              <w:rPr>
                <w:szCs w:val="22"/>
              </w:rPr>
            </w:pPr>
            <w:r w:rsidRPr="006D42D7">
              <w:rPr>
                <w:szCs w:val="22"/>
              </w:rPr>
              <w:t>Krav til godkendelse</w:t>
            </w:r>
          </w:p>
        </w:tc>
        <w:tc>
          <w:tcPr>
            <w:tcW w:w="6174" w:type="dxa"/>
          </w:tcPr>
          <w:p w14:paraId="16245F7F" w14:textId="77777777" w:rsidR="00AB5DE9" w:rsidRPr="006D42D7" w:rsidRDefault="00AB5DE9" w:rsidP="00847FB1">
            <w:pPr>
              <w:spacing w:after="0" w:line="240" w:lineRule="auto"/>
              <w:rPr>
                <w:szCs w:val="22"/>
              </w:rPr>
            </w:pPr>
            <w:r w:rsidRPr="006D42D7">
              <w:rPr>
                <w:szCs w:val="22"/>
              </w:rPr>
              <w:t>Aktiv deltagelse</w:t>
            </w:r>
          </w:p>
          <w:p w14:paraId="0C7042D0" w14:textId="77777777" w:rsidR="00AB5DE9" w:rsidRPr="006D42D7" w:rsidRDefault="00AB5DE9" w:rsidP="00847FB1">
            <w:pPr>
              <w:spacing w:after="0" w:line="240" w:lineRule="auto"/>
              <w:rPr>
                <w:szCs w:val="22"/>
              </w:rPr>
            </w:pPr>
          </w:p>
        </w:tc>
      </w:tr>
    </w:tbl>
    <w:p w14:paraId="4C240FF4" w14:textId="77777777" w:rsidR="00AB5DE9" w:rsidRDefault="00AB5DE9" w:rsidP="00AB5DE9">
      <w:pPr>
        <w:spacing w:after="0" w:line="240" w:lineRule="auto"/>
        <w:rPr>
          <w:rFonts w:ascii="Times New Roman" w:eastAsia="Times New Roman" w:hAnsi="Times New Roman" w:cs="Times New Roman"/>
          <w:spacing w:val="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74"/>
      </w:tblGrid>
      <w:tr w:rsidR="00F452F5" w:rsidRPr="006D42D7" w14:paraId="35A6675F" w14:textId="77777777" w:rsidTr="00EB7570">
        <w:tc>
          <w:tcPr>
            <w:tcW w:w="1555" w:type="dxa"/>
          </w:tcPr>
          <w:p w14:paraId="0D059950" w14:textId="77777777" w:rsidR="00F452F5" w:rsidRPr="006D42D7" w:rsidRDefault="00F452F5" w:rsidP="00F452F5">
            <w:pPr>
              <w:spacing w:after="0" w:line="240" w:lineRule="auto"/>
              <w:rPr>
                <w:b/>
                <w:szCs w:val="22"/>
              </w:rPr>
            </w:pPr>
          </w:p>
        </w:tc>
        <w:tc>
          <w:tcPr>
            <w:tcW w:w="6174" w:type="dxa"/>
          </w:tcPr>
          <w:p w14:paraId="231FE7F1" w14:textId="77777777" w:rsidR="00F452F5" w:rsidRPr="006D42D7" w:rsidRDefault="00F452F5" w:rsidP="00F452F5">
            <w:pPr>
              <w:spacing w:after="0" w:line="240" w:lineRule="auto"/>
              <w:rPr>
                <w:b/>
                <w:szCs w:val="22"/>
              </w:rPr>
            </w:pPr>
            <w:r w:rsidRPr="006D42D7">
              <w:rPr>
                <w:b/>
                <w:szCs w:val="22"/>
              </w:rPr>
              <w:t>Rationel klinisk beslutningsteori</w:t>
            </w:r>
          </w:p>
          <w:p w14:paraId="1A11BDAD" w14:textId="77777777" w:rsidR="00F452F5" w:rsidRPr="006D42D7" w:rsidRDefault="00F452F5" w:rsidP="00F452F5">
            <w:pPr>
              <w:spacing w:after="0" w:line="240" w:lineRule="auto"/>
              <w:rPr>
                <w:szCs w:val="22"/>
              </w:rPr>
            </w:pPr>
          </w:p>
        </w:tc>
      </w:tr>
      <w:tr w:rsidR="00F452F5" w:rsidRPr="006D42D7" w14:paraId="4567B44F" w14:textId="77777777" w:rsidTr="00EB7570">
        <w:tc>
          <w:tcPr>
            <w:tcW w:w="1555" w:type="dxa"/>
          </w:tcPr>
          <w:p w14:paraId="4BD872F7" w14:textId="77777777" w:rsidR="00F452F5" w:rsidRPr="006D42D7" w:rsidRDefault="00F452F5" w:rsidP="00F452F5">
            <w:pPr>
              <w:spacing w:after="0" w:line="240" w:lineRule="auto"/>
              <w:rPr>
                <w:szCs w:val="22"/>
              </w:rPr>
            </w:pPr>
            <w:r w:rsidRPr="006D42D7">
              <w:rPr>
                <w:szCs w:val="22"/>
              </w:rPr>
              <w:t>Mål</w:t>
            </w:r>
          </w:p>
        </w:tc>
        <w:tc>
          <w:tcPr>
            <w:tcW w:w="6174" w:type="dxa"/>
          </w:tcPr>
          <w:p w14:paraId="49A82388" w14:textId="2C500E5E" w:rsidR="00F452F5" w:rsidRPr="006D42D7" w:rsidRDefault="00F452F5" w:rsidP="00F452F5">
            <w:pPr>
              <w:spacing w:after="0" w:line="240" w:lineRule="auto"/>
              <w:rPr>
                <w:szCs w:val="22"/>
              </w:rPr>
            </w:pPr>
            <w:r w:rsidRPr="006D42D7">
              <w:rPr>
                <w:szCs w:val="22"/>
              </w:rPr>
              <w:t xml:space="preserve">At give kursisten viden om </w:t>
            </w:r>
          </w:p>
          <w:p w14:paraId="5267EB6D" w14:textId="77777777" w:rsidR="00F452F5" w:rsidRPr="006D42D7" w:rsidRDefault="00F452F5" w:rsidP="00F452F5">
            <w:pPr>
              <w:numPr>
                <w:ilvl w:val="0"/>
                <w:numId w:val="43"/>
              </w:numPr>
              <w:spacing w:after="0" w:line="240" w:lineRule="auto"/>
              <w:rPr>
                <w:szCs w:val="22"/>
              </w:rPr>
            </w:pPr>
            <w:r w:rsidRPr="006D42D7">
              <w:rPr>
                <w:szCs w:val="22"/>
              </w:rPr>
              <w:t xml:space="preserve">det almene sygdomsbegreb </w:t>
            </w:r>
          </w:p>
          <w:p w14:paraId="77BF9853" w14:textId="77777777" w:rsidR="00F452F5" w:rsidRPr="006D42D7" w:rsidRDefault="00F452F5" w:rsidP="00F452F5">
            <w:pPr>
              <w:numPr>
                <w:ilvl w:val="0"/>
                <w:numId w:val="43"/>
              </w:numPr>
              <w:spacing w:after="0" w:line="240" w:lineRule="auto"/>
              <w:rPr>
                <w:szCs w:val="22"/>
              </w:rPr>
            </w:pPr>
            <w:r w:rsidRPr="006D42D7">
              <w:rPr>
                <w:szCs w:val="22"/>
              </w:rPr>
              <w:t>kausalitet</w:t>
            </w:r>
          </w:p>
          <w:p w14:paraId="0C439F4B" w14:textId="77777777" w:rsidR="00F452F5" w:rsidRPr="006D42D7" w:rsidRDefault="00F452F5" w:rsidP="00F452F5">
            <w:pPr>
              <w:numPr>
                <w:ilvl w:val="0"/>
                <w:numId w:val="43"/>
              </w:numPr>
              <w:spacing w:after="0" w:line="240" w:lineRule="auto"/>
              <w:rPr>
                <w:szCs w:val="22"/>
              </w:rPr>
            </w:pPr>
            <w:r w:rsidRPr="006D42D7">
              <w:rPr>
                <w:szCs w:val="22"/>
              </w:rPr>
              <w:t xml:space="preserve">vurdering af værdien af diagnostiske metoder og terapeutisk effekt, </w:t>
            </w:r>
          </w:p>
          <w:p w14:paraId="1942AC88" w14:textId="77777777" w:rsidR="00F452F5" w:rsidRPr="006D42D7" w:rsidRDefault="00F452F5" w:rsidP="00F452F5">
            <w:pPr>
              <w:numPr>
                <w:ilvl w:val="0"/>
                <w:numId w:val="43"/>
              </w:numPr>
              <w:spacing w:after="0" w:line="240" w:lineRule="auto"/>
              <w:rPr>
                <w:szCs w:val="22"/>
              </w:rPr>
            </w:pPr>
            <w:r w:rsidRPr="006D42D7">
              <w:rPr>
                <w:szCs w:val="22"/>
              </w:rPr>
              <w:t xml:space="preserve">måleskalaer, pålidelighed og relevans af data og rapporteringen heraf  </w:t>
            </w:r>
          </w:p>
          <w:p w14:paraId="2DE19E4C" w14:textId="77777777" w:rsidR="00F452F5" w:rsidRPr="006D42D7" w:rsidRDefault="00F452F5" w:rsidP="00F452F5">
            <w:pPr>
              <w:numPr>
                <w:ilvl w:val="0"/>
                <w:numId w:val="43"/>
              </w:numPr>
              <w:spacing w:after="0" w:line="240" w:lineRule="auto"/>
              <w:rPr>
                <w:szCs w:val="22"/>
              </w:rPr>
            </w:pPr>
            <w:r w:rsidRPr="006D42D7">
              <w:rPr>
                <w:szCs w:val="22"/>
              </w:rPr>
              <w:t xml:space="preserve">diagnostisk strategi, </w:t>
            </w:r>
          </w:p>
          <w:p w14:paraId="438288A0" w14:textId="77777777" w:rsidR="00F452F5" w:rsidRPr="006D42D7" w:rsidRDefault="00F452F5" w:rsidP="00F452F5">
            <w:pPr>
              <w:numPr>
                <w:ilvl w:val="0"/>
                <w:numId w:val="43"/>
              </w:numPr>
              <w:spacing w:after="0" w:line="240" w:lineRule="auto"/>
              <w:rPr>
                <w:szCs w:val="22"/>
              </w:rPr>
            </w:pPr>
            <w:r w:rsidRPr="006D42D7">
              <w:rPr>
                <w:szCs w:val="22"/>
              </w:rPr>
              <w:t>NNT samt teori og anvendelse af principper for evidensbaseret medicin (EBM),</w:t>
            </w:r>
          </w:p>
          <w:p w14:paraId="01C032C1" w14:textId="77777777" w:rsidR="00F452F5" w:rsidRPr="006D42D7" w:rsidRDefault="00F452F5" w:rsidP="00F452F5">
            <w:pPr>
              <w:spacing w:after="0" w:line="240" w:lineRule="auto"/>
              <w:rPr>
                <w:szCs w:val="22"/>
              </w:rPr>
            </w:pPr>
          </w:p>
        </w:tc>
      </w:tr>
      <w:tr w:rsidR="00F452F5" w:rsidRPr="006D42D7" w14:paraId="168DB3B1" w14:textId="77777777" w:rsidTr="00EB7570">
        <w:tc>
          <w:tcPr>
            <w:tcW w:w="1555" w:type="dxa"/>
          </w:tcPr>
          <w:p w14:paraId="367D1C42" w14:textId="77777777" w:rsidR="00F452F5" w:rsidRPr="006D42D7" w:rsidRDefault="00F452F5" w:rsidP="00F452F5">
            <w:pPr>
              <w:spacing w:after="0" w:line="240" w:lineRule="auto"/>
              <w:rPr>
                <w:szCs w:val="22"/>
              </w:rPr>
            </w:pPr>
            <w:r w:rsidRPr="006D42D7">
              <w:rPr>
                <w:szCs w:val="22"/>
              </w:rPr>
              <w:t>Varighed</w:t>
            </w:r>
          </w:p>
        </w:tc>
        <w:tc>
          <w:tcPr>
            <w:tcW w:w="6174" w:type="dxa"/>
          </w:tcPr>
          <w:p w14:paraId="5CF0A242" w14:textId="2A1C74B2" w:rsidR="00F452F5" w:rsidRPr="006D42D7" w:rsidRDefault="00F452F5" w:rsidP="00F452F5">
            <w:pPr>
              <w:spacing w:after="0" w:line="240" w:lineRule="auto"/>
              <w:rPr>
                <w:szCs w:val="22"/>
              </w:rPr>
            </w:pPr>
            <w:r w:rsidRPr="006D42D7">
              <w:rPr>
                <w:szCs w:val="22"/>
              </w:rPr>
              <w:t>1 dag 7 timer)</w:t>
            </w:r>
          </w:p>
        </w:tc>
      </w:tr>
      <w:tr w:rsidR="00F452F5" w:rsidRPr="006D42D7" w14:paraId="1E5B4C98" w14:textId="77777777" w:rsidTr="00EB7570">
        <w:tc>
          <w:tcPr>
            <w:tcW w:w="1555" w:type="dxa"/>
          </w:tcPr>
          <w:p w14:paraId="55334E7D" w14:textId="77777777" w:rsidR="00F452F5" w:rsidRPr="006D42D7" w:rsidRDefault="00F452F5" w:rsidP="00F452F5">
            <w:pPr>
              <w:spacing w:after="0" w:line="240" w:lineRule="auto"/>
              <w:rPr>
                <w:szCs w:val="22"/>
              </w:rPr>
            </w:pPr>
            <w:r w:rsidRPr="006D42D7">
              <w:rPr>
                <w:szCs w:val="22"/>
              </w:rPr>
              <w:t>Form</w:t>
            </w:r>
          </w:p>
        </w:tc>
        <w:tc>
          <w:tcPr>
            <w:tcW w:w="6174" w:type="dxa"/>
          </w:tcPr>
          <w:p w14:paraId="1DB4061D" w14:textId="2E7D19AC" w:rsidR="00F452F5" w:rsidRPr="006D42D7" w:rsidRDefault="00F452F5" w:rsidP="00F452F5">
            <w:pPr>
              <w:spacing w:after="0" w:line="240" w:lineRule="auto"/>
              <w:rPr>
                <w:szCs w:val="22"/>
              </w:rPr>
            </w:pPr>
            <w:proofErr w:type="spellStart"/>
            <w:r w:rsidRPr="006D42D7">
              <w:rPr>
                <w:szCs w:val="22"/>
              </w:rPr>
              <w:t>Eksternat</w:t>
            </w:r>
            <w:proofErr w:type="spellEnd"/>
            <w:r w:rsidRPr="006D42D7">
              <w:rPr>
                <w:szCs w:val="22"/>
              </w:rPr>
              <w:t xml:space="preserve">. </w:t>
            </w:r>
          </w:p>
        </w:tc>
      </w:tr>
      <w:tr w:rsidR="00F452F5" w:rsidRPr="006D42D7" w14:paraId="12D683A9" w14:textId="77777777" w:rsidTr="00EB7570">
        <w:tc>
          <w:tcPr>
            <w:tcW w:w="1555" w:type="dxa"/>
          </w:tcPr>
          <w:p w14:paraId="2F9636B1" w14:textId="77777777" w:rsidR="00F452F5" w:rsidRPr="006D42D7" w:rsidRDefault="00F452F5" w:rsidP="00F452F5">
            <w:pPr>
              <w:spacing w:after="0" w:line="240" w:lineRule="auto"/>
              <w:rPr>
                <w:szCs w:val="22"/>
              </w:rPr>
            </w:pPr>
            <w:r w:rsidRPr="006D42D7">
              <w:rPr>
                <w:szCs w:val="22"/>
              </w:rPr>
              <w:t>Placering</w:t>
            </w:r>
          </w:p>
        </w:tc>
        <w:tc>
          <w:tcPr>
            <w:tcW w:w="6174" w:type="dxa"/>
          </w:tcPr>
          <w:p w14:paraId="59AE67F2" w14:textId="75C93F4C" w:rsidR="00F452F5" w:rsidRPr="006D42D7" w:rsidRDefault="00F452F5" w:rsidP="00F452F5">
            <w:pPr>
              <w:spacing w:after="0" w:line="240" w:lineRule="auto"/>
              <w:rPr>
                <w:szCs w:val="22"/>
              </w:rPr>
            </w:pPr>
            <w:r w:rsidRPr="006D42D7">
              <w:rPr>
                <w:szCs w:val="22"/>
              </w:rPr>
              <w:t>Kurset ligger som nr. 6 i kursusrækken</w:t>
            </w:r>
            <w:r w:rsidR="00667328">
              <w:rPr>
                <w:szCs w:val="22"/>
              </w:rPr>
              <w:t xml:space="preserve">. </w:t>
            </w:r>
            <w:r w:rsidRPr="006D42D7">
              <w:rPr>
                <w:szCs w:val="22"/>
              </w:rPr>
              <w:t>DSIM er ansvarlig for kursusafholdelse og tildeler kursisten en kursusplads.</w:t>
            </w:r>
          </w:p>
        </w:tc>
      </w:tr>
      <w:tr w:rsidR="00F452F5" w:rsidRPr="006D42D7" w14:paraId="136A860C" w14:textId="77777777" w:rsidTr="00EB7570">
        <w:tc>
          <w:tcPr>
            <w:tcW w:w="1555" w:type="dxa"/>
          </w:tcPr>
          <w:p w14:paraId="4A85AE94" w14:textId="77777777" w:rsidR="00F452F5" w:rsidRPr="006D42D7" w:rsidRDefault="00F452F5" w:rsidP="00F452F5">
            <w:pPr>
              <w:spacing w:after="0" w:line="240" w:lineRule="auto"/>
              <w:rPr>
                <w:szCs w:val="22"/>
              </w:rPr>
            </w:pPr>
            <w:r w:rsidRPr="006D42D7">
              <w:rPr>
                <w:szCs w:val="22"/>
              </w:rPr>
              <w:t>Krav til</w:t>
            </w:r>
          </w:p>
          <w:p w14:paraId="058748D9" w14:textId="77777777" w:rsidR="00F452F5" w:rsidRPr="006D42D7" w:rsidRDefault="00F452F5" w:rsidP="00F452F5">
            <w:pPr>
              <w:spacing w:after="0" w:line="240" w:lineRule="auto"/>
              <w:rPr>
                <w:szCs w:val="22"/>
              </w:rPr>
            </w:pPr>
            <w:r w:rsidRPr="006D42D7">
              <w:rPr>
                <w:szCs w:val="22"/>
              </w:rPr>
              <w:t>godkendelse</w:t>
            </w:r>
          </w:p>
        </w:tc>
        <w:tc>
          <w:tcPr>
            <w:tcW w:w="6174" w:type="dxa"/>
          </w:tcPr>
          <w:p w14:paraId="32026195" w14:textId="77777777" w:rsidR="00F452F5" w:rsidRPr="006D42D7" w:rsidRDefault="00F452F5" w:rsidP="00F452F5">
            <w:pPr>
              <w:spacing w:after="0" w:line="240" w:lineRule="auto"/>
              <w:rPr>
                <w:szCs w:val="22"/>
              </w:rPr>
            </w:pPr>
            <w:r w:rsidRPr="006D42D7">
              <w:rPr>
                <w:szCs w:val="22"/>
              </w:rPr>
              <w:t>Aktiv deltagelse</w:t>
            </w:r>
          </w:p>
          <w:p w14:paraId="2066662D" w14:textId="77777777" w:rsidR="00F452F5" w:rsidRPr="006D42D7" w:rsidRDefault="00F452F5" w:rsidP="00F452F5">
            <w:pPr>
              <w:spacing w:after="0" w:line="240" w:lineRule="auto"/>
              <w:rPr>
                <w:szCs w:val="22"/>
              </w:rPr>
            </w:pPr>
          </w:p>
        </w:tc>
      </w:tr>
    </w:tbl>
    <w:p w14:paraId="78D33467" w14:textId="5C8B2F85" w:rsidR="00F452F5" w:rsidRDefault="00F452F5" w:rsidP="00F452F5">
      <w:pPr>
        <w:spacing w:after="0" w:line="240" w:lineRule="auto"/>
        <w:rPr>
          <w:rFonts w:ascii="Times New Roman" w:eastAsia="Times New Roman" w:hAnsi="Times New Roman" w:cs="Times New Roman"/>
          <w:spacing w:val="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74"/>
      </w:tblGrid>
      <w:tr w:rsidR="00F452F5" w:rsidRPr="006D42D7" w14:paraId="3E47C489" w14:textId="77777777" w:rsidTr="00EB7570">
        <w:tc>
          <w:tcPr>
            <w:tcW w:w="1555" w:type="dxa"/>
          </w:tcPr>
          <w:p w14:paraId="10E8AF45" w14:textId="77777777" w:rsidR="00F452F5" w:rsidRPr="006D42D7" w:rsidRDefault="00F452F5" w:rsidP="00F452F5">
            <w:pPr>
              <w:spacing w:after="0" w:line="240" w:lineRule="auto"/>
              <w:rPr>
                <w:szCs w:val="22"/>
              </w:rPr>
            </w:pPr>
          </w:p>
        </w:tc>
        <w:tc>
          <w:tcPr>
            <w:tcW w:w="6174" w:type="dxa"/>
          </w:tcPr>
          <w:p w14:paraId="4998AE40" w14:textId="77777777" w:rsidR="00F452F5" w:rsidRPr="006D42D7" w:rsidRDefault="00F452F5" w:rsidP="00F452F5">
            <w:pPr>
              <w:spacing w:after="0" w:line="240" w:lineRule="auto"/>
              <w:rPr>
                <w:szCs w:val="22"/>
              </w:rPr>
            </w:pPr>
          </w:p>
          <w:p w14:paraId="0161B255" w14:textId="77777777" w:rsidR="00F452F5" w:rsidRPr="006D42D7" w:rsidRDefault="00F452F5" w:rsidP="00F452F5">
            <w:pPr>
              <w:spacing w:after="0" w:line="240" w:lineRule="auto"/>
              <w:rPr>
                <w:b/>
                <w:szCs w:val="22"/>
              </w:rPr>
            </w:pPr>
            <w:r>
              <w:rPr>
                <w:b/>
                <w:szCs w:val="22"/>
              </w:rPr>
              <w:t>Onkologi for intern</w:t>
            </w:r>
            <w:r w:rsidRPr="006D42D7">
              <w:rPr>
                <w:b/>
                <w:szCs w:val="22"/>
              </w:rPr>
              <w:t>medicinere</w:t>
            </w:r>
          </w:p>
          <w:p w14:paraId="1C031BA2" w14:textId="77777777" w:rsidR="00F452F5" w:rsidRPr="006D42D7" w:rsidRDefault="00F452F5" w:rsidP="00F452F5">
            <w:pPr>
              <w:spacing w:after="0" w:line="240" w:lineRule="auto"/>
              <w:rPr>
                <w:szCs w:val="22"/>
              </w:rPr>
            </w:pPr>
          </w:p>
        </w:tc>
      </w:tr>
      <w:tr w:rsidR="00F452F5" w:rsidRPr="006D42D7" w14:paraId="4F8A57C5" w14:textId="77777777" w:rsidTr="00EB7570">
        <w:tc>
          <w:tcPr>
            <w:tcW w:w="1555" w:type="dxa"/>
          </w:tcPr>
          <w:p w14:paraId="624B80F7" w14:textId="77777777" w:rsidR="00F452F5" w:rsidRPr="006D42D7" w:rsidRDefault="00F452F5" w:rsidP="00F452F5">
            <w:pPr>
              <w:spacing w:after="0" w:line="240" w:lineRule="auto"/>
              <w:rPr>
                <w:szCs w:val="22"/>
              </w:rPr>
            </w:pPr>
            <w:r w:rsidRPr="006D42D7">
              <w:rPr>
                <w:szCs w:val="22"/>
              </w:rPr>
              <w:t>Mål</w:t>
            </w:r>
          </w:p>
        </w:tc>
        <w:tc>
          <w:tcPr>
            <w:tcW w:w="6174" w:type="dxa"/>
          </w:tcPr>
          <w:p w14:paraId="059F66F0" w14:textId="77777777" w:rsidR="00F452F5" w:rsidRPr="006D42D7" w:rsidRDefault="00F452F5" w:rsidP="00F452F5">
            <w:pPr>
              <w:spacing w:after="0" w:line="240" w:lineRule="auto"/>
              <w:rPr>
                <w:szCs w:val="22"/>
              </w:rPr>
            </w:pPr>
            <w:r w:rsidRPr="006D42D7">
              <w:rPr>
                <w:szCs w:val="22"/>
              </w:rPr>
              <w:t xml:space="preserve">At kursisten opnår viden om </w:t>
            </w:r>
          </w:p>
          <w:p w14:paraId="4F3CCB8B" w14:textId="77777777" w:rsidR="00F452F5" w:rsidRPr="006D42D7" w:rsidRDefault="00F452F5" w:rsidP="00F452F5">
            <w:pPr>
              <w:numPr>
                <w:ilvl w:val="0"/>
                <w:numId w:val="45"/>
              </w:numPr>
              <w:spacing w:after="0" w:line="240" w:lineRule="auto"/>
              <w:rPr>
                <w:szCs w:val="22"/>
              </w:rPr>
            </w:pPr>
            <w:proofErr w:type="spellStart"/>
            <w:r w:rsidRPr="006D42D7">
              <w:rPr>
                <w:szCs w:val="22"/>
              </w:rPr>
              <w:t>differentialdiagnostiske</w:t>
            </w:r>
            <w:proofErr w:type="spellEnd"/>
            <w:r w:rsidRPr="006D42D7">
              <w:rPr>
                <w:szCs w:val="22"/>
              </w:rPr>
              <w:t xml:space="preserve"> overvejelser ved klinisk mistanke om malign sygdom </w:t>
            </w:r>
          </w:p>
          <w:p w14:paraId="6A5982D6" w14:textId="77777777" w:rsidR="00F452F5" w:rsidRPr="006D42D7" w:rsidRDefault="00F452F5" w:rsidP="00F452F5">
            <w:pPr>
              <w:numPr>
                <w:ilvl w:val="0"/>
                <w:numId w:val="45"/>
              </w:numPr>
              <w:spacing w:after="0" w:line="240" w:lineRule="auto"/>
              <w:rPr>
                <w:szCs w:val="22"/>
              </w:rPr>
            </w:pPr>
            <w:r w:rsidRPr="006D42D7">
              <w:rPr>
                <w:szCs w:val="22"/>
              </w:rPr>
              <w:t>udredning ved påvist tumor, initial behandling og visitation (pakkeforløb)</w:t>
            </w:r>
          </w:p>
          <w:p w14:paraId="06FD48CD" w14:textId="77777777" w:rsidR="00F452F5" w:rsidRPr="006D42D7" w:rsidRDefault="00F452F5" w:rsidP="00F452F5">
            <w:pPr>
              <w:numPr>
                <w:ilvl w:val="0"/>
                <w:numId w:val="44"/>
              </w:numPr>
              <w:spacing w:after="0" w:line="240" w:lineRule="auto"/>
              <w:rPr>
                <w:szCs w:val="22"/>
              </w:rPr>
            </w:pPr>
            <w:r w:rsidRPr="006D42D7">
              <w:rPr>
                <w:szCs w:val="22"/>
              </w:rPr>
              <w:t>Udredning ved ukendt primærtumor</w:t>
            </w:r>
          </w:p>
          <w:p w14:paraId="3DDE9A05" w14:textId="77777777" w:rsidR="00F452F5" w:rsidRPr="006D42D7" w:rsidRDefault="00F452F5" w:rsidP="00F452F5">
            <w:pPr>
              <w:numPr>
                <w:ilvl w:val="0"/>
                <w:numId w:val="44"/>
              </w:numPr>
              <w:spacing w:after="0" w:line="240" w:lineRule="auto"/>
              <w:rPr>
                <w:szCs w:val="22"/>
              </w:rPr>
            </w:pPr>
            <w:r w:rsidRPr="006D42D7">
              <w:rPr>
                <w:szCs w:val="22"/>
              </w:rPr>
              <w:t xml:space="preserve"> Komplikationer til onkologisk behandling (kemoterapi, strålebehandling)</w:t>
            </w:r>
          </w:p>
          <w:p w14:paraId="1FC7787A" w14:textId="77777777" w:rsidR="00F452F5" w:rsidRPr="006D42D7" w:rsidRDefault="00F452F5" w:rsidP="00F452F5">
            <w:pPr>
              <w:numPr>
                <w:ilvl w:val="0"/>
                <w:numId w:val="44"/>
              </w:numPr>
              <w:spacing w:after="0" w:line="240" w:lineRule="auto"/>
              <w:rPr>
                <w:szCs w:val="22"/>
              </w:rPr>
            </w:pPr>
            <w:r w:rsidRPr="006D42D7">
              <w:rPr>
                <w:szCs w:val="22"/>
              </w:rPr>
              <w:t>Akut onkologi (f.eks. ved tværsnitssyndrom)</w:t>
            </w:r>
          </w:p>
          <w:p w14:paraId="42659ED0" w14:textId="77777777" w:rsidR="00F452F5" w:rsidRPr="006D42D7" w:rsidRDefault="00F452F5" w:rsidP="00F452F5">
            <w:pPr>
              <w:spacing w:after="0" w:line="240" w:lineRule="auto"/>
              <w:rPr>
                <w:szCs w:val="22"/>
              </w:rPr>
            </w:pPr>
          </w:p>
        </w:tc>
      </w:tr>
      <w:tr w:rsidR="00F452F5" w:rsidRPr="006D42D7" w14:paraId="0194B77E" w14:textId="77777777" w:rsidTr="00EB7570">
        <w:tc>
          <w:tcPr>
            <w:tcW w:w="1555" w:type="dxa"/>
          </w:tcPr>
          <w:p w14:paraId="095601FA" w14:textId="77777777" w:rsidR="00F452F5" w:rsidRPr="006D42D7" w:rsidRDefault="00F452F5" w:rsidP="00F452F5">
            <w:pPr>
              <w:spacing w:after="0" w:line="240" w:lineRule="auto"/>
              <w:rPr>
                <w:szCs w:val="22"/>
              </w:rPr>
            </w:pPr>
            <w:r w:rsidRPr="006D42D7">
              <w:rPr>
                <w:szCs w:val="22"/>
              </w:rPr>
              <w:t>Varighed</w:t>
            </w:r>
          </w:p>
        </w:tc>
        <w:tc>
          <w:tcPr>
            <w:tcW w:w="6174" w:type="dxa"/>
          </w:tcPr>
          <w:p w14:paraId="43968C64" w14:textId="77777777" w:rsidR="00F452F5" w:rsidRPr="006D42D7" w:rsidRDefault="00F452F5" w:rsidP="00F452F5">
            <w:pPr>
              <w:spacing w:after="0" w:line="240" w:lineRule="auto"/>
              <w:rPr>
                <w:szCs w:val="22"/>
              </w:rPr>
            </w:pPr>
            <w:r w:rsidRPr="006D42D7">
              <w:rPr>
                <w:szCs w:val="22"/>
              </w:rPr>
              <w:t>1 dag (7 timer)</w:t>
            </w:r>
          </w:p>
        </w:tc>
      </w:tr>
      <w:tr w:rsidR="00F452F5" w:rsidRPr="006D42D7" w14:paraId="799C9836" w14:textId="77777777" w:rsidTr="00EB7570">
        <w:tc>
          <w:tcPr>
            <w:tcW w:w="1555" w:type="dxa"/>
          </w:tcPr>
          <w:p w14:paraId="4150041C" w14:textId="77777777" w:rsidR="00F452F5" w:rsidRPr="006D42D7" w:rsidRDefault="00F452F5" w:rsidP="00F452F5">
            <w:pPr>
              <w:spacing w:after="0" w:line="240" w:lineRule="auto"/>
              <w:rPr>
                <w:szCs w:val="22"/>
              </w:rPr>
            </w:pPr>
            <w:r w:rsidRPr="006D42D7">
              <w:rPr>
                <w:szCs w:val="22"/>
              </w:rPr>
              <w:t>Form</w:t>
            </w:r>
          </w:p>
        </w:tc>
        <w:tc>
          <w:tcPr>
            <w:tcW w:w="6174" w:type="dxa"/>
          </w:tcPr>
          <w:p w14:paraId="50E1984D" w14:textId="47047B27" w:rsidR="00F452F5" w:rsidRPr="006D42D7" w:rsidRDefault="00F452F5" w:rsidP="00F452F5">
            <w:pPr>
              <w:spacing w:after="0" w:line="240" w:lineRule="auto"/>
              <w:rPr>
                <w:szCs w:val="22"/>
              </w:rPr>
            </w:pPr>
            <w:proofErr w:type="spellStart"/>
            <w:r w:rsidRPr="006D42D7">
              <w:rPr>
                <w:szCs w:val="22"/>
              </w:rPr>
              <w:t>Eksternat</w:t>
            </w:r>
            <w:proofErr w:type="spellEnd"/>
            <w:r w:rsidRPr="006D42D7">
              <w:rPr>
                <w:szCs w:val="22"/>
              </w:rPr>
              <w:t xml:space="preserve">. </w:t>
            </w:r>
          </w:p>
        </w:tc>
      </w:tr>
      <w:tr w:rsidR="00F452F5" w:rsidRPr="006D42D7" w14:paraId="6C44A594" w14:textId="77777777" w:rsidTr="00EB7570">
        <w:tc>
          <w:tcPr>
            <w:tcW w:w="1555" w:type="dxa"/>
          </w:tcPr>
          <w:p w14:paraId="07885272" w14:textId="77777777" w:rsidR="00F452F5" w:rsidRPr="006D42D7" w:rsidRDefault="00F452F5" w:rsidP="00F452F5">
            <w:pPr>
              <w:spacing w:after="0" w:line="240" w:lineRule="auto"/>
              <w:rPr>
                <w:szCs w:val="22"/>
              </w:rPr>
            </w:pPr>
            <w:r w:rsidRPr="006D42D7">
              <w:rPr>
                <w:szCs w:val="22"/>
              </w:rPr>
              <w:t>Placering</w:t>
            </w:r>
          </w:p>
        </w:tc>
        <w:tc>
          <w:tcPr>
            <w:tcW w:w="6174" w:type="dxa"/>
          </w:tcPr>
          <w:p w14:paraId="1E1D7CAC" w14:textId="7EEAB969" w:rsidR="00F452F5" w:rsidRPr="006D42D7" w:rsidRDefault="00F452F5" w:rsidP="00F452F5">
            <w:pPr>
              <w:spacing w:after="0" w:line="240" w:lineRule="auto"/>
              <w:rPr>
                <w:szCs w:val="22"/>
              </w:rPr>
            </w:pPr>
            <w:r w:rsidRPr="006D42D7">
              <w:rPr>
                <w:szCs w:val="22"/>
              </w:rPr>
              <w:t>Kurset ligger som nr. 7 i kursusrækken</w:t>
            </w:r>
            <w:r w:rsidR="0040725B">
              <w:rPr>
                <w:szCs w:val="22"/>
              </w:rPr>
              <w:t xml:space="preserve">. </w:t>
            </w:r>
            <w:r w:rsidRPr="006D42D7">
              <w:rPr>
                <w:szCs w:val="22"/>
              </w:rPr>
              <w:t>DSIM er ansvarlig for kursusafholdelse og tildeler kursisten en kursusplads.</w:t>
            </w:r>
          </w:p>
        </w:tc>
      </w:tr>
      <w:tr w:rsidR="00F452F5" w:rsidRPr="006D42D7" w14:paraId="46F8AC02" w14:textId="77777777" w:rsidTr="00EB7570">
        <w:tc>
          <w:tcPr>
            <w:tcW w:w="1555" w:type="dxa"/>
          </w:tcPr>
          <w:p w14:paraId="20910977" w14:textId="77777777" w:rsidR="00F452F5" w:rsidRPr="006D42D7" w:rsidRDefault="00F452F5" w:rsidP="00F452F5">
            <w:pPr>
              <w:spacing w:after="0" w:line="240" w:lineRule="auto"/>
              <w:rPr>
                <w:szCs w:val="22"/>
              </w:rPr>
            </w:pPr>
            <w:r w:rsidRPr="006D42D7">
              <w:rPr>
                <w:szCs w:val="22"/>
              </w:rPr>
              <w:lastRenderedPageBreak/>
              <w:t>Krav til</w:t>
            </w:r>
          </w:p>
          <w:p w14:paraId="7724E6E1" w14:textId="77777777" w:rsidR="00F452F5" w:rsidRPr="006D42D7" w:rsidRDefault="00F452F5" w:rsidP="00F452F5">
            <w:pPr>
              <w:spacing w:after="0" w:line="240" w:lineRule="auto"/>
              <w:rPr>
                <w:szCs w:val="22"/>
              </w:rPr>
            </w:pPr>
            <w:r w:rsidRPr="006D42D7">
              <w:rPr>
                <w:szCs w:val="22"/>
              </w:rPr>
              <w:t>godkendelse</w:t>
            </w:r>
          </w:p>
        </w:tc>
        <w:tc>
          <w:tcPr>
            <w:tcW w:w="6174" w:type="dxa"/>
          </w:tcPr>
          <w:p w14:paraId="5DBA3EF9" w14:textId="77777777" w:rsidR="00F452F5" w:rsidRPr="006D42D7" w:rsidRDefault="00F452F5" w:rsidP="00F452F5">
            <w:pPr>
              <w:spacing w:after="0" w:line="240" w:lineRule="auto"/>
              <w:rPr>
                <w:szCs w:val="22"/>
              </w:rPr>
            </w:pPr>
            <w:r w:rsidRPr="006D42D7">
              <w:rPr>
                <w:szCs w:val="22"/>
              </w:rPr>
              <w:t>Aktiv deltagelse</w:t>
            </w:r>
          </w:p>
          <w:p w14:paraId="4D0EAC66" w14:textId="77777777" w:rsidR="00F452F5" w:rsidRPr="006D42D7" w:rsidRDefault="00F452F5" w:rsidP="00F452F5">
            <w:pPr>
              <w:spacing w:after="0" w:line="240" w:lineRule="auto"/>
              <w:rPr>
                <w:szCs w:val="22"/>
              </w:rPr>
            </w:pPr>
          </w:p>
        </w:tc>
      </w:tr>
    </w:tbl>
    <w:p w14:paraId="530C18E4" w14:textId="6C732849" w:rsidR="00667328" w:rsidRDefault="00667328" w:rsidP="00667328">
      <w:pPr>
        <w:spacing w:after="0" w:line="240" w:lineRule="auto"/>
        <w:rPr>
          <w:rFonts w:ascii="Times New Roman" w:eastAsia="Times New Roman" w:hAnsi="Times New Roman" w:cs="Times New Roman"/>
          <w:spacing w:val="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74"/>
      </w:tblGrid>
      <w:tr w:rsidR="00667328" w:rsidRPr="006D42D7" w14:paraId="1426B4F1" w14:textId="77777777" w:rsidTr="00EB7570">
        <w:tc>
          <w:tcPr>
            <w:tcW w:w="1555" w:type="dxa"/>
          </w:tcPr>
          <w:p w14:paraId="1223CA9B" w14:textId="77777777" w:rsidR="00667328" w:rsidRPr="006D42D7" w:rsidRDefault="00667328" w:rsidP="00A73835">
            <w:pPr>
              <w:spacing w:after="0" w:line="240" w:lineRule="auto"/>
              <w:rPr>
                <w:szCs w:val="22"/>
              </w:rPr>
            </w:pPr>
          </w:p>
        </w:tc>
        <w:tc>
          <w:tcPr>
            <w:tcW w:w="6174" w:type="dxa"/>
          </w:tcPr>
          <w:p w14:paraId="022065BE" w14:textId="77777777" w:rsidR="00667328" w:rsidRPr="006D42D7" w:rsidRDefault="00667328" w:rsidP="00A73835">
            <w:pPr>
              <w:spacing w:after="0" w:line="240" w:lineRule="auto"/>
              <w:rPr>
                <w:szCs w:val="22"/>
              </w:rPr>
            </w:pPr>
          </w:p>
          <w:p w14:paraId="16A8FEBC" w14:textId="77777777" w:rsidR="00667328" w:rsidRDefault="00667328" w:rsidP="00A73835">
            <w:pPr>
              <w:spacing w:after="0" w:line="240" w:lineRule="auto"/>
              <w:rPr>
                <w:b/>
                <w:szCs w:val="22"/>
              </w:rPr>
            </w:pPr>
            <w:r w:rsidRPr="00667328">
              <w:rPr>
                <w:b/>
                <w:szCs w:val="22"/>
              </w:rPr>
              <w:t xml:space="preserve">Den terminale patient, palliativ behandling </w:t>
            </w:r>
          </w:p>
          <w:p w14:paraId="06A8C8A9" w14:textId="5DF4E2AD" w:rsidR="00667328" w:rsidRPr="006D42D7" w:rsidRDefault="00667328" w:rsidP="00A73835">
            <w:pPr>
              <w:spacing w:after="0" w:line="240" w:lineRule="auto"/>
              <w:rPr>
                <w:szCs w:val="22"/>
              </w:rPr>
            </w:pPr>
          </w:p>
        </w:tc>
      </w:tr>
      <w:tr w:rsidR="00667328" w:rsidRPr="006D42D7" w14:paraId="6FA2D4B7" w14:textId="77777777" w:rsidTr="00EB7570">
        <w:tc>
          <w:tcPr>
            <w:tcW w:w="1555" w:type="dxa"/>
          </w:tcPr>
          <w:p w14:paraId="2BF84836" w14:textId="77777777" w:rsidR="00667328" w:rsidRPr="006D42D7" w:rsidRDefault="00667328" w:rsidP="00A73835">
            <w:pPr>
              <w:spacing w:after="0" w:line="240" w:lineRule="auto"/>
              <w:rPr>
                <w:szCs w:val="22"/>
              </w:rPr>
            </w:pPr>
            <w:r w:rsidRPr="006D42D7">
              <w:rPr>
                <w:szCs w:val="22"/>
              </w:rPr>
              <w:t>Mål</w:t>
            </w:r>
          </w:p>
        </w:tc>
        <w:tc>
          <w:tcPr>
            <w:tcW w:w="6174" w:type="dxa"/>
          </w:tcPr>
          <w:p w14:paraId="491A9186" w14:textId="29AE005E" w:rsidR="00667328" w:rsidRPr="00667328" w:rsidRDefault="00667328" w:rsidP="00667328">
            <w:pPr>
              <w:spacing w:after="0" w:line="240" w:lineRule="auto"/>
              <w:rPr>
                <w:szCs w:val="22"/>
              </w:rPr>
            </w:pPr>
            <w:r w:rsidRPr="00667328">
              <w:rPr>
                <w:szCs w:val="22"/>
              </w:rPr>
              <w:t>Viden om/ forståelse for</w:t>
            </w:r>
          </w:p>
          <w:p w14:paraId="1B4D8F88" w14:textId="5BEEC94F" w:rsidR="00667328" w:rsidRPr="00667328" w:rsidRDefault="00667328" w:rsidP="00667328">
            <w:pPr>
              <w:numPr>
                <w:ilvl w:val="0"/>
                <w:numId w:val="45"/>
              </w:numPr>
              <w:spacing w:after="0" w:line="240" w:lineRule="auto"/>
              <w:rPr>
                <w:szCs w:val="22"/>
              </w:rPr>
            </w:pPr>
            <w:r w:rsidRPr="00667328">
              <w:rPr>
                <w:szCs w:val="22"/>
              </w:rPr>
              <w:t>Stillingtagen til behandlingsniveau herunder lovgivning på feltet</w:t>
            </w:r>
          </w:p>
          <w:p w14:paraId="098823AF" w14:textId="77BF0B4D" w:rsidR="00667328" w:rsidRPr="00667328" w:rsidRDefault="00667328" w:rsidP="00667328">
            <w:pPr>
              <w:numPr>
                <w:ilvl w:val="0"/>
                <w:numId w:val="45"/>
              </w:numPr>
              <w:spacing w:after="0" w:line="240" w:lineRule="auto"/>
              <w:rPr>
                <w:szCs w:val="22"/>
              </w:rPr>
            </w:pPr>
            <w:r w:rsidRPr="00667328">
              <w:rPr>
                <w:szCs w:val="22"/>
              </w:rPr>
              <w:t>Lægge behandlingsplan (forudseenhed)</w:t>
            </w:r>
          </w:p>
          <w:p w14:paraId="46CDAACB" w14:textId="543C1B67" w:rsidR="00667328" w:rsidRPr="00667328" w:rsidRDefault="00667328" w:rsidP="00667328">
            <w:pPr>
              <w:numPr>
                <w:ilvl w:val="0"/>
                <w:numId w:val="45"/>
              </w:numPr>
              <w:spacing w:after="0" w:line="240" w:lineRule="auto"/>
              <w:rPr>
                <w:szCs w:val="22"/>
              </w:rPr>
            </w:pPr>
            <w:r w:rsidRPr="00667328">
              <w:rPr>
                <w:szCs w:val="22"/>
              </w:rPr>
              <w:t>Medicinsanering</w:t>
            </w:r>
          </w:p>
          <w:p w14:paraId="5B1E0CC1" w14:textId="6A6E4FD0" w:rsidR="00667328" w:rsidRPr="00667328" w:rsidRDefault="00667328" w:rsidP="00667328">
            <w:pPr>
              <w:numPr>
                <w:ilvl w:val="0"/>
                <w:numId w:val="45"/>
              </w:numPr>
              <w:spacing w:after="0" w:line="240" w:lineRule="auto"/>
              <w:rPr>
                <w:szCs w:val="22"/>
              </w:rPr>
            </w:pPr>
            <w:r w:rsidRPr="00667328">
              <w:rPr>
                <w:szCs w:val="22"/>
              </w:rPr>
              <w:t>Smertebehandling</w:t>
            </w:r>
          </w:p>
          <w:p w14:paraId="2ADC2E3E" w14:textId="0E1506D7" w:rsidR="00667328" w:rsidRPr="00667328" w:rsidRDefault="00667328" w:rsidP="00667328">
            <w:pPr>
              <w:numPr>
                <w:ilvl w:val="0"/>
                <w:numId w:val="45"/>
              </w:numPr>
              <w:spacing w:after="0" w:line="240" w:lineRule="auto"/>
              <w:rPr>
                <w:szCs w:val="22"/>
              </w:rPr>
            </w:pPr>
            <w:r w:rsidRPr="00667328">
              <w:rPr>
                <w:szCs w:val="22"/>
              </w:rPr>
              <w:t>Ernæring og væsketerapi</w:t>
            </w:r>
          </w:p>
          <w:p w14:paraId="5BE6CA1A" w14:textId="60DBAD94" w:rsidR="00667328" w:rsidRPr="00667328" w:rsidRDefault="00667328" w:rsidP="00667328">
            <w:pPr>
              <w:numPr>
                <w:ilvl w:val="0"/>
                <w:numId w:val="45"/>
              </w:numPr>
              <w:spacing w:after="0" w:line="240" w:lineRule="auto"/>
              <w:rPr>
                <w:szCs w:val="22"/>
              </w:rPr>
            </w:pPr>
            <w:r w:rsidRPr="00667328">
              <w:rPr>
                <w:szCs w:val="22"/>
              </w:rPr>
              <w:t>Angst, delirium</w:t>
            </w:r>
          </w:p>
          <w:p w14:paraId="3FE42F85" w14:textId="485D7FD5" w:rsidR="00667328" w:rsidRPr="00667328" w:rsidRDefault="00667328" w:rsidP="00667328">
            <w:pPr>
              <w:numPr>
                <w:ilvl w:val="0"/>
                <w:numId w:val="45"/>
              </w:numPr>
              <w:spacing w:after="0" w:line="240" w:lineRule="auto"/>
              <w:rPr>
                <w:szCs w:val="22"/>
              </w:rPr>
            </w:pPr>
            <w:r w:rsidRPr="00667328">
              <w:rPr>
                <w:szCs w:val="22"/>
              </w:rPr>
              <w:t>Brug af hospice og palliativ team</w:t>
            </w:r>
          </w:p>
          <w:p w14:paraId="3D5D0924" w14:textId="77777777" w:rsidR="00667328" w:rsidRDefault="00667328" w:rsidP="00667328">
            <w:pPr>
              <w:numPr>
                <w:ilvl w:val="0"/>
                <w:numId w:val="45"/>
              </w:numPr>
              <w:spacing w:after="0" w:line="240" w:lineRule="auto"/>
              <w:rPr>
                <w:szCs w:val="22"/>
              </w:rPr>
            </w:pPr>
            <w:r w:rsidRPr="00667328">
              <w:rPr>
                <w:szCs w:val="22"/>
              </w:rPr>
              <w:t xml:space="preserve">Tværsektoriel arbejdsdeling </w:t>
            </w:r>
          </w:p>
          <w:p w14:paraId="467773D0" w14:textId="3C239D79" w:rsidR="00667328" w:rsidRPr="006D42D7" w:rsidRDefault="00667328" w:rsidP="00667328">
            <w:pPr>
              <w:spacing w:after="0" w:line="240" w:lineRule="auto"/>
              <w:ind w:left="720"/>
              <w:rPr>
                <w:szCs w:val="22"/>
              </w:rPr>
            </w:pPr>
          </w:p>
        </w:tc>
      </w:tr>
      <w:tr w:rsidR="00667328" w:rsidRPr="006D42D7" w14:paraId="6F0A57FD" w14:textId="77777777" w:rsidTr="00EB7570">
        <w:tc>
          <w:tcPr>
            <w:tcW w:w="1555" w:type="dxa"/>
          </w:tcPr>
          <w:p w14:paraId="54C76EBC" w14:textId="77777777" w:rsidR="00667328" w:rsidRPr="006D42D7" w:rsidRDefault="00667328" w:rsidP="00A73835">
            <w:pPr>
              <w:spacing w:after="0" w:line="240" w:lineRule="auto"/>
              <w:rPr>
                <w:szCs w:val="22"/>
              </w:rPr>
            </w:pPr>
            <w:r w:rsidRPr="006D42D7">
              <w:rPr>
                <w:szCs w:val="22"/>
              </w:rPr>
              <w:t>Varighed</w:t>
            </w:r>
          </w:p>
        </w:tc>
        <w:tc>
          <w:tcPr>
            <w:tcW w:w="6174" w:type="dxa"/>
          </w:tcPr>
          <w:p w14:paraId="01EFFEB0" w14:textId="77777777" w:rsidR="00667328" w:rsidRPr="006D42D7" w:rsidRDefault="00667328" w:rsidP="00A73835">
            <w:pPr>
              <w:spacing w:after="0" w:line="240" w:lineRule="auto"/>
              <w:rPr>
                <w:szCs w:val="22"/>
              </w:rPr>
            </w:pPr>
            <w:r w:rsidRPr="006D42D7">
              <w:rPr>
                <w:szCs w:val="22"/>
              </w:rPr>
              <w:t>1 dag (7 timer)</w:t>
            </w:r>
          </w:p>
        </w:tc>
      </w:tr>
      <w:tr w:rsidR="00667328" w:rsidRPr="006D42D7" w14:paraId="0484D489" w14:textId="77777777" w:rsidTr="00EB7570">
        <w:tc>
          <w:tcPr>
            <w:tcW w:w="1555" w:type="dxa"/>
          </w:tcPr>
          <w:p w14:paraId="7ADE6BA3" w14:textId="77777777" w:rsidR="00667328" w:rsidRPr="006D42D7" w:rsidRDefault="00667328" w:rsidP="00A73835">
            <w:pPr>
              <w:spacing w:after="0" w:line="240" w:lineRule="auto"/>
              <w:rPr>
                <w:szCs w:val="22"/>
              </w:rPr>
            </w:pPr>
            <w:r w:rsidRPr="006D42D7">
              <w:rPr>
                <w:szCs w:val="22"/>
              </w:rPr>
              <w:t>Form</w:t>
            </w:r>
          </w:p>
        </w:tc>
        <w:tc>
          <w:tcPr>
            <w:tcW w:w="6174" w:type="dxa"/>
          </w:tcPr>
          <w:p w14:paraId="06624F32" w14:textId="21B19FF9" w:rsidR="00667328" w:rsidRPr="006D42D7" w:rsidRDefault="00D7213A" w:rsidP="00A73835">
            <w:pPr>
              <w:spacing w:after="0" w:line="240" w:lineRule="auto"/>
              <w:rPr>
                <w:szCs w:val="22"/>
              </w:rPr>
            </w:pPr>
            <w:proofErr w:type="spellStart"/>
            <w:r>
              <w:rPr>
                <w:szCs w:val="22"/>
              </w:rPr>
              <w:t>Eksternat</w:t>
            </w:r>
            <w:proofErr w:type="spellEnd"/>
            <w:r w:rsidR="00667328" w:rsidRPr="006D42D7">
              <w:rPr>
                <w:szCs w:val="22"/>
              </w:rPr>
              <w:t xml:space="preserve"> </w:t>
            </w:r>
          </w:p>
        </w:tc>
      </w:tr>
      <w:tr w:rsidR="00667328" w:rsidRPr="006D42D7" w14:paraId="7E41D3FE" w14:textId="77777777" w:rsidTr="00EB7570">
        <w:tc>
          <w:tcPr>
            <w:tcW w:w="1555" w:type="dxa"/>
          </w:tcPr>
          <w:p w14:paraId="76DA350D" w14:textId="77777777" w:rsidR="00667328" w:rsidRPr="006D42D7" w:rsidRDefault="00667328" w:rsidP="00A73835">
            <w:pPr>
              <w:spacing w:after="0" w:line="240" w:lineRule="auto"/>
              <w:rPr>
                <w:szCs w:val="22"/>
              </w:rPr>
            </w:pPr>
            <w:r w:rsidRPr="006D42D7">
              <w:rPr>
                <w:szCs w:val="22"/>
              </w:rPr>
              <w:t>Placering</w:t>
            </w:r>
          </w:p>
        </w:tc>
        <w:tc>
          <w:tcPr>
            <w:tcW w:w="6174" w:type="dxa"/>
          </w:tcPr>
          <w:p w14:paraId="1D7A775C" w14:textId="096B4849" w:rsidR="00667328" w:rsidRPr="006D42D7" w:rsidRDefault="00667328" w:rsidP="00A73835">
            <w:pPr>
              <w:spacing w:after="0" w:line="240" w:lineRule="auto"/>
              <w:rPr>
                <w:szCs w:val="22"/>
              </w:rPr>
            </w:pPr>
            <w:r w:rsidRPr="00667328">
              <w:rPr>
                <w:szCs w:val="22"/>
              </w:rPr>
              <w:t>Kurset ligger som nr. 8 i kursusrækken</w:t>
            </w:r>
            <w:r>
              <w:rPr>
                <w:szCs w:val="22"/>
              </w:rPr>
              <w:t>.</w:t>
            </w:r>
            <w:r w:rsidR="00D7213A">
              <w:rPr>
                <w:szCs w:val="22"/>
              </w:rPr>
              <w:t xml:space="preserve"> </w:t>
            </w:r>
            <w:r w:rsidR="00D7213A" w:rsidRPr="00D7213A">
              <w:rPr>
                <w:szCs w:val="22"/>
              </w:rPr>
              <w:t>DSIM er ansvarlig for kursusafholdelse og tildeler kursisten en kursus-plads.</w:t>
            </w:r>
          </w:p>
        </w:tc>
      </w:tr>
      <w:tr w:rsidR="00667328" w:rsidRPr="006D42D7" w14:paraId="78AC6F0D" w14:textId="77777777" w:rsidTr="00EB7570">
        <w:tc>
          <w:tcPr>
            <w:tcW w:w="1555" w:type="dxa"/>
          </w:tcPr>
          <w:p w14:paraId="3E6EB3BB" w14:textId="77777777" w:rsidR="00667328" w:rsidRPr="006D42D7" w:rsidRDefault="00667328" w:rsidP="00A73835">
            <w:pPr>
              <w:spacing w:after="0" w:line="240" w:lineRule="auto"/>
              <w:rPr>
                <w:szCs w:val="22"/>
              </w:rPr>
            </w:pPr>
            <w:r w:rsidRPr="006D42D7">
              <w:rPr>
                <w:szCs w:val="22"/>
              </w:rPr>
              <w:t>Krav til</w:t>
            </w:r>
          </w:p>
          <w:p w14:paraId="37F1DB89" w14:textId="77777777" w:rsidR="00667328" w:rsidRPr="006D42D7" w:rsidRDefault="00667328" w:rsidP="00A73835">
            <w:pPr>
              <w:spacing w:after="0" w:line="240" w:lineRule="auto"/>
              <w:rPr>
                <w:szCs w:val="22"/>
              </w:rPr>
            </w:pPr>
            <w:r w:rsidRPr="006D42D7">
              <w:rPr>
                <w:szCs w:val="22"/>
              </w:rPr>
              <w:t>godkendelse</w:t>
            </w:r>
          </w:p>
        </w:tc>
        <w:tc>
          <w:tcPr>
            <w:tcW w:w="6174" w:type="dxa"/>
          </w:tcPr>
          <w:p w14:paraId="547FDF00" w14:textId="77777777" w:rsidR="00667328" w:rsidRPr="006D42D7" w:rsidRDefault="00667328" w:rsidP="00A73835">
            <w:pPr>
              <w:spacing w:after="0" w:line="240" w:lineRule="auto"/>
              <w:rPr>
                <w:szCs w:val="22"/>
              </w:rPr>
            </w:pPr>
            <w:r w:rsidRPr="006D42D7">
              <w:rPr>
                <w:szCs w:val="22"/>
              </w:rPr>
              <w:t>Aktiv deltagelse</w:t>
            </w:r>
          </w:p>
          <w:p w14:paraId="489AE0BC" w14:textId="77777777" w:rsidR="00667328" w:rsidRPr="006D42D7" w:rsidRDefault="00667328" w:rsidP="00A73835">
            <w:pPr>
              <w:spacing w:after="0" w:line="240" w:lineRule="auto"/>
              <w:rPr>
                <w:szCs w:val="22"/>
              </w:rPr>
            </w:pPr>
          </w:p>
        </w:tc>
      </w:tr>
    </w:tbl>
    <w:p w14:paraId="2227E8AE" w14:textId="42668B02" w:rsidR="00187F10" w:rsidRDefault="00187F10" w:rsidP="00F452F5">
      <w:pPr>
        <w:spacing w:after="0" w:line="240" w:lineRule="auto"/>
        <w:rPr>
          <w:rFonts w:ascii="Times New Roman" w:eastAsia="Times New Roman" w:hAnsi="Times New Roman" w:cs="Times New Roman"/>
          <w:spacing w:val="0"/>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74"/>
      </w:tblGrid>
      <w:tr w:rsidR="00F452F5" w:rsidRPr="006D42D7" w14:paraId="147C2148" w14:textId="77777777" w:rsidTr="00EB7570">
        <w:tc>
          <w:tcPr>
            <w:tcW w:w="1555" w:type="dxa"/>
          </w:tcPr>
          <w:p w14:paraId="44362E57" w14:textId="77777777" w:rsidR="00F452F5" w:rsidRPr="006D42D7" w:rsidRDefault="00F452F5" w:rsidP="00F452F5">
            <w:pPr>
              <w:spacing w:after="0"/>
              <w:rPr>
                <w:szCs w:val="22"/>
              </w:rPr>
            </w:pPr>
          </w:p>
        </w:tc>
        <w:tc>
          <w:tcPr>
            <w:tcW w:w="6174" w:type="dxa"/>
          </w:tcPr>
          <w:p w14:paraId="6D9CA1D6" w14:textId="77777777" w:rsidR="00F452F5" w:rsidRPr="006D42D7" w:rsidRDefault="00F452F5" w:rsidP="00F452F5">
            <w:pPr>
              <w:spacing w:after="0"/>
              <w:rPr>
                <w:szCs w:val="22"/>
              </w:rPr>
            </w:pPr>
          </w:p>
          <w:p w14:paraId="2CF96D9A" w14:textId="77777777" w:rsidR="00F452F5" w:rsidRPr="006D42D7" w:rsidRDefault="00F452F5" w:rsidP="00F452F5">
            <w:pPr>
              <w:spacing w:after="0"/>
              <w:rPr>
                <w:b/>
                <w:szCs w:val="22"/>
              </w:rPr>
            </w:pPr>
            <w:r w:rsidRPr="006D42D7">
              <w:rPr>
                <w:b/>
                <w:szCs w:val="22"/>
              </w:rPr>
              <w:t>Den ældre patient</w:t>
            </w:r>
          </w:p>
          <w:p w14:paraId="77EE8548" w14:textId="77777777" w:rsidR="00F452F5" w:rsidRPr="006D42D7" w:rsidRDefault="00F452F5" w:rsidP="00F452F5">
            <w:pPr>
              <w:spacing w:after="0"/>
              <w:rPr>
                <w:szCs w:val="22"/>
              </w:rPr>
            </w:pPr>
          </w:p>
        </w:tc>
      </w:tr>
      <w:tr w:rsidR="00F452F5" w:rsidRPr="006D42D7" w14:paraId="0CD14469" w14:textId="77777777" w:rsidTr="00EB7570">
        <w:tc>
          <w:tcPr>
            <w:tcW w:w="1555" w:type="dxa"/>
          </w:tcPr>
          <w:p w14:paraId="79158006" w14:textId="77777777" w:rsidR="00F452F5" w:rsidRPr="006D42D7" w:rsidRDefault="00F452F5" w:rsidP="00F452F5">
            <w:pPr>
              <w:spacing w:after="0"/>
              <w:rPr>
                <w:szCs w:val="22"/>
              </w:rPr>
            </w:pPr>
            <w:r w:rsidRPr="006D42D7">
              <w:rPr>
                <w:szCs w:val="22"/>
              </w:rPr>
              <w:t>Mål</w:t>
            </w:r>
          </w:p>
        </w:tc>
        <w:tc>
          <w:tcPr>
            <w:tcW w:w="6174" w:type="dxa"/>
          </w:tcPr>
          <w:p w14:paraId="6FE73858" w14:textId="1804B97F" w:rsidR="00F452F5" w:rsidRPr="006D42D7" w:rsidRDefault="00F452F5" w:rsidP="00F452F5">
            <w:pPr>
              <w:spacing w:after="0"/>
              <w:rPr>
                <w:szCs w:val="22"/>
              </w:rPr>
            </w:pPr>
            <w:r w:rsidRPr="006D42D7">
              <w:rPr>
                <w:szCs w:val="22"/>
              </w:rPr>
              <w:t>Viden om</w:t>
            </w:r>
          </w:p>
          <w:p w14:paraId="0702341A" w14:textId="77777777" w:rsidR="00AB5DE9" w:rsidRDefault="00F452F5" w:rsidP="00AB5DE9">
            <w:pPr>
              <w:pStyle w:val="Opstilling-punkttegn"/>
            </w:pPr>
            <w:r w:rsidRPr="006D42D7">
              <w:t xml:space="preserve">De særlige forhold, der gør sig gældende vedrørende manifestationer af almindelige sygdomme (atypisk sygdoms-præsentation) hos den ældre patient, herunder symptomatologien ved akutte tilstande </w:t>
            </w:r>
          </w:p>
          <w:p w14:paraId="264FE7CB" w14:textId="77777777" w:rsidR="00AB5DE9" w:rsidRPr="00AB5DE9" w:rsidRDefault="00F452F5" w:rsidP="00AB5DE9">
            <w:pPr>
              <w:pStyle w:val="Opstilling-punkttegn"/>
            </w:pPr>
            <w:r w:rsidRPr="00AB5DE9">
              <w:rPr>
                <w:szCs w:val="22"/>
              </w:rPr>
              <w:t xml:space="preserve">Fald (inkl. synkope), svimmelhed </w:t>
            </w:r>
          </w:p>
          <w:p w14:paraId="05EEAD82" w14:textId="77777777" w:rsidR="00AB5DE9" w:rsidRPr="00AB5DE9" w:rsidRDefault="00F452F5" w:rsidP="00AB5DE9">
            <w:pPr>
              <w:pStyle w:val="Opstilling-punkttegn"/>
            </w:pPr>
            <w:r w:rsidRPr="00AB5DE9">
              <w:rPr>
                <w:szCs w:val="22"/>
              </w:rPr>
              <w:t xml:space="preserve">Funktionstab, herunder genoptræningsplaner. </w:t>
            </w:r>
          </w:p>
          <w:p w14:paraId="57C2F40C" w14:textId="77777777" w:rsidR="00AB5DE9" w:rsidRPr="00AB5DE9" w:rsidRDefault="00F452F5" w:rsidP="00AB5DE9">
            <w:pPr>
              <w:pStyle w:val="Opstilling-punkttegn"/>
            </w:pPr>
            <w:r w:rsidRPr="00AB5DE9">
              <w:rPr>
                <w:szCs w:val="22"/>
              </w:rPr>
              <w:t>Demens herunder differentialdiagnoser og lovgivning (værgemål, kørekort mm)</w:t>
            </w:r>
          </w:p>
          <w:p w14:paraId="47BDD979" w14:textId="77777777" w:rsidR="00AB5DE9" w:rsidRPr="00AB5DE9" w:rsidRDefault="00F452F5" w:rsidP="00AB5DE9">
            <w:pPr>
              <w:pStyle w:val="Opstilling-punkttegn"/>
            </w:pPr>
            <w:r w:rsidRPr="00AB5DE9">
              <w:rPr>
                <w:szCs w:val="22"/>
              </w:rPr>
              <w:t xml:space="preserve">Medicinering af den ældre, herunder profylaktisk behandling </w:t>
            </w:r>
          </w:p>
          <w:p w14:paraId="24BEEF94" w14:textId="77777777" w:rsidR="00AB5DE9" w:rsidRPr="00AB5DE9" w:rsidRDefault="00F452F5" w:rsidP="00AB5DE9">
            <w:pPr>
              <w:pStyle w:val="Opstilling-punkttegn"/>
            </w:pPr>
            <w:r w:rsidRPr="00AB5DE9">
              <w:rPr>
                <w:szCs w:val="22"/>
              </w:rPr>
              <w:t>Ernæring og væskebehandling</w:t>
            </w:r>
          </w:p>
          <w:p w14:paraId="355EB1A1" w14:textId="45C529C8" w:rsidR="00F452F5" w:rsidRPr="00AB5DE9" w:rsidRDefault="00AB5DE9" w:rsidP="00AB5DE9">
            <w:pPr>
              <w:pStyle w:val="Opstilling-punkttegn"/>
            </w:pPr>
            <w:r>
              <w:rPr>
                <w:szCs w:val="22"/>
              </w:rPr>
              <w:t>V</w:t>
            </w:r>
            <w:r w:rsidR="00F452F5" w:rsidRPr="00AB5DE9">
              <w:rPr>
                <w:szCs w:val="22"/>
              </w:rPr>
              <w:t>isitation til specialafdeling</w:t>
            </w:r>
          </w:p>
        </w:tc>
      </w:tr>
      <w:tr w:rsidR="00F452F5" w:rsidRPr="006D42D7" w14:paraId="4F990855" w14:textId="77777777" w:rsidTr="00EB7570">
        <w:tc>
          <w:tcPr>
            <w:tcW w:w="1555" w:type="dxa"/>
          </w:tcPr>
          <w:p w14:paraId="533A183B" w14:textId="77777777" w:rsidR="00F452F5" w:rsidRPr="006D42D7" w:rsidRDefault="00F452F5" w:rsidP="00F452F5">
            <w:pPr>
              <w:spacing w:after="0"/>
              <w:rPr>
                <w:szCs w:val="22"/>
              </w:rPr>
            </w:pPr>
            <w:r w:rsidRPr="006D42D7">
              <w:rPr>
                <w:szCs w:val="22"/>
              </w:rPr>
              <w:t>Varighed</w:t>
            </w:r>
          </w:p>
        </w:tc>
        <w:tc>
          <w:tcPr>
            <w:tcW w:w="6174" w:type="dxa"/>
          </w:tcPr>
          <w:p w14:paraId="76C07017" w14:textId="77777777" w:rsidR="00F452F5" w:rsidRPr="006D42D7" w:rsidRDefault="00F452F5" w:rsidP="00F452F5">
            <w:pPr>
              <w:spacing w:after="0"/>
              <w:rPr>
                <w:szCs w:val="22"/>
              </w:rPr>
            </w:pPr>
            <w:r w:rsidRPr="006D42D7">
              <w:rPr>
                <w:szCs w:val="22"/>
              </w:rPr>
              <w:t>2 dage (14 timer)</w:t>
            </w:r>
          </w:p>
        </w:tc>
      </w:tr>
      <w:tr w:rsidR="00F452F5" w:rsidRPr="006D42D7" w14:paraId="22F86351" w14:textId="77777777" w:rsidTr="00EB7570">
        <w:tc>
          <w:tcPr>
            <w:tcW w:w="1555" w:type="dxa"/>
          </w:tcPr>
          <w:p w14:paraId="3CE186F6" w14:textId="77777777" w:rsidR="00F452F5" w:rsidRPr="006D42D7" w:rsidRDefault="00F452F5" w:rsidP="00F452F5">
            <w:pPr>
              <w:spacing w:after="0"/>
              <w:rPr>
                <w:szCs w:val="22"/>
              </w:rPr>
            </w:pPr>
            <w:r w:rsidRPr="006D42D7">
              <w:rPr>
                <w:szCs w:val="22"/>
              </w:rPr>
              <w:t>Form</w:t>
            </w:r>
          </w:p>
        </w:tc>
        <w:tc>
          <w:tcPr>
            <w:tcW w:w="6174" w:type="dxa"/>
          </w:tcPr>
          <w:p w14:paraId="33035C4A" w14:textId="77777777" w:rsidR="00F452F5" w:rsidRPr="006D42D7" w:rsidRDefault="00F452F5" w:rsidP="00F452F5">
            <w:pPr>
              <w:spacing w:after="0"/>
              <w:rPr>
                <w:szCs w:val="22"/>
              </w:rPr>
            </w:pPr>
            <w:proofErr w:type="spellStart"/>
            <w:r w:rsidRPr="006D42D7">
              <w:rPr>
                <w:szCs w:val="22"/>
              </w:rPr>
              <w:t>Eksternat</w:t>
            </w:r>
            <w:proofErr w:type="spellEnd"/>
            <w:r w:rsidRPr="006D42D7">
              <w:rPr>
                <w:szCs w:val="22"/>
              </w:rPr>
              <w:t>. Undervisningen er vekslende mellem korte oplæg, patient cases og gruppearbejde.</w:t>
            </w:r>
          </w:p>
        </w:tc>
      </w:tr>
      <w:tr w:rsidR="00F452F5" w:rsidRPr="006D42D7" w14:paraId="2D507935" w14:textId="77777777" w:rsidTr="00EB7570">
        <w:tc>
          <w:tcPr>
            <w:tcW w:w="1555" w:type="dxa"/>
          </w:tcPr>
          <w:p w14:paraId="2E06EB80" w14:textId="77777777" w:rsidR="00F452F5" w:rsidRPr="006D42D7" w:rsidRDefault="00F452F5" w:rsidP="00F452F5">
            <w:pPr>
              <w:spacing w:after="0"/>
              <w:rPr>
                <w:szCs w:val="22"/>
              </w:rPr>
            </w:pPr>
            <w:r w:rsidRPr="006D42D7">
              <w:rPr>
                <w:szCs w:val="22"/>
              </w:rPr>
              <w:t>Placering</w:t>
            </w:r>
          </w:p>
        </w:tc>
        <w:tc>
          <w:tcPr>
            <w:tcW w:w="6174" w:type="dxa"/>
          </w:tcPr>
          <w:p w14:paraId="482E250F" w14:textId="381017E1" w:rsidR="00F452F5" w:rsidRPr="006D42D7" w:rsidRDefault="00667328" w:rsidP="00F452F5">
            <w:pPr>
              <w:spacing w:after="0"/>
              <w:rPr>
                <w:szCs w:val="22"/>
              </w:rPr>
            </w:pPr>
            <w:r>
              <w:rPr>
                <w:szCs w:val="22"/>
              </w:rPr>
              <w:t>Kurset ligger som n</w:t>
            </w:r>
            <w:r w:rsidR="00F452F5" w:rsidRPr="006D42D7">
              <w:rPr>
                <w:szCs w:val="22"/>
              </w:rPr>
              <w:t>r. 9 i kursusrækken</w:t>
            </w:r>
            <w:r>
              <w:rPr>
                <w:szCs w:val="22"/>
              </w:rPr>
              <w:t xml:space="preserve">. </w:t>
            </w:r>
            <w:r w:rsidR="00F452F5" w:rsidRPr="006D42D7">
              <w:rPr>
                <w:szCs w:val="22"/>
              </w:rPr>
              <w:t>DSIM er ansvarlig for kursusafholdelse og tildeler kursisten en kursusplads.</w:t>
            </w:r>
          </w:p>
        </w:tc>
      </w:tr>
      <w:tr w:rsidR="00F452F5" w:rsidRPr="006D42D7" w14:paraId="47253524" w14:textId="77777777" w:rsidTr="00EB7570">
        <w:tc>
          <w:tcPr>
            <w:tcW w:w="1555" w:type="dxa"/>
          </w:tcPr>
          <w:p w14:paraId="0346A80C" w14:textId="77777777" w:rsidR="00F452F5" w:rsidRPr="006D42D7" w:rsidRDefault="00F452F5" w:rsidP="00F452F5">
            <w:pPr>
              <w:spacing w:after="0"/>
              <w:rPr>
                <w:szCs w:val="22"/>
              </w:rPr>
            </w:pPr>
            <w:r w:rsidRPr="006D42D7">
              <w:rPr>
                <w:szCs w:val="22"/>
              </w:rPr>
              <w:t>Krav til godkendelse</w:t>
            </w:r>
          </w:p>
        </w:tc>
        <w:tc>
          <w:tcPr>
            <w:tcW w:w="6174" w:type="dxa"/>
          </w:tcPr>
          <w:p w14:paraId="48A973E7" w14:textId="77777777" w:rsidR="00F452F5" w:rsidRPr="006D42D7" w:rsidRDefault="00F452F5" w:rsidP="00F452F5">
            <w:pPr>
              <w:spacing w:after="0"/>
              <w:rPr>
                <w:szCs w:val="22"/>
              </w:rPr>
            </w:pPr>
            <w:r w:rsidRPr="006D42D7">
              <w:rPr>
                <w:szCs w:val="22"/>
              </w:rPr>
              <w:t>Aktiv deltagelse</w:t>
            </w:r>
          </w:p>
          <w:p w14:paraId="27D050D2" w14:textId="77777777" w:rsidR="00F452F5" w:rsidRPr="006D42D7" w:rsidRDefault="00F452F5" w:rsidP="00F452F5">
            <w:pPr>
              <w:spacing w:after="0"/>
              <w:rPr>
                <w:szCs w:val="22"/>
              </w:rPr>
            </w:pPr>
          </w:p>
          <w:p w14:paraId="7DB941FB" w14:textId="77777777" w:rsidR="00F452F5" w:rsidRPr="006D42D7" w:rsidRDefault="00F452F5" w:rsidP="00F452F5">
            <w:pPr>
              <w:spacing w:after="0"/>
              <w:rPr>
                <w:szCs w:val="22"/>
              </w:rPr>
            </w:pPr>
          </w:p>
        </w:tc>
      </w:tr>
    </w:tbl>
    <w:p w14:paraId="646A0C7B" w14:textId="193B5E41" w:rsidR="00F452F5" w:rsidRDefault="00F452F5" w:rsidP="00F452F5">
      <w:pPr>
        <w:spacing w:after="0" w:line="240" w:lineRule="auto"/>
        <w:rPr>
          <w:rFonts w:ascii="Times New Roman" w:eastAsia="Times New Roman" w:hAnsi="Times New Roman" w:cs="Times New Roman"/>
          <w:spacing w:val="0"/>
          <w:sz w:val="24"/>
          <w:szCs w:val="24"/>
          <w:lang w:eastAsia="da-DK"/>
        </w:rPr>
      </w:pPr>
    </w:p>
    <w:p w14:paraId="4F0E4437" w14:textId="77777777" w:rsidR="00496E1E" w:rsidRPr="00496E1E" w:rsidRDefault="00496E1E" w:rsidP="00496E1E">
      <w:pPr>
        <w:spacing w:before="100" w:beforeAutospacing="1" w:after="100" w:afterAutospacing="1" w:line="240" w:lineRule="auto"/>
        <w:rPr>
          <w:rFonts w:asciiTheme="minorHAnsi" w:eastAsia="Times New Roman" w:hAnsiTheme="minorHAnsi" w:cstheme="minorHAnsi"/>
          <w:spacing w:val="0"/>
          <w:lang w:eastAsia="da-DK"/>
        </w:rPr>
      </w:pPr>
      <w:r w:rsidRPr="00496E1E">
        <w:rPr>
          <w:rFonts w:asciiTheme="minorHAnsi" w:eastAsia="Times New Roman" w:hAnsiTheme="minorHAnsi" w:cstheme="minorHAnsi"/>
          <w:spacing w:val="0"/>
          <w:lang w:eastAsia="da-DK"/>
        </w:rPr>
        <w:t xml:space="preserve">3.4.4.3 Specialespecifikke hæmatologiske kurser </w:t>
      </w:r>
    </w:p>
    <w:p w14:paraId="695C6353" w14:textId="1E02196D" w:rsidR="007E7C57" w:rsidRPr="00E033D9" w:rsidRDefault="00496E1E" w:rsidP="007E7C57">
      <w:pPr>
        <w:spacing w:before="100" w:beforeAutospacing="1" w:after="100" w:afterAutospacing="1" w:line="240" w:lineRule="auto"/>
        <w:rPr>
          <w:rFonts w:asciiTheme="minorHAnsi" w:eastAsia="Times New Roman" w:hAnsiTheme="minorHAnsi" w:cstheme="minorHAnsi"/>
          <w:spacing w:val="0"/>
          <w:lang w:eastAsia="da-DK"/>
        </w:rPr>
      </w:pPr>
      <w:r w:rsidRPr="00496E1E">
        <w:rPr>
          <w:rFonts w:asciiTheme="minorHAnsi" w:eastAsia="Times New Roman" w:hAnsiTheme="minorHAnsi" w:cstheme="minorHAnsi"/>
          <w:spacing w:val="0"/>
          <w:lang w:eastAsia="da-DK"/>
        </w:rPr>
        <w:t xml:space="preserve">Der er </w:t>
      </w:r>
      <w:r w:rsidR="00884153">
        <w:rPr>
          <w:rFonts w:asciiTheme="minorHAnsi" w:eastAsia="Times New Roman" w:hAnsiTheme="minorHAnsi" w:cstheme="minorHAnsi"/>
          <w:spacing w:val="0"/>
          <w:lang w:eastAsia="da-DK"/>
        </w:rPr>
        <w:t>otte</w:t>
      </w:r>
      <w:r w:rsidRPr="00496E1E">
        <w:rPr>
          <w:rFonts w:asciiTheme="minorHAnsi" w:eastAsia="Times New Roman" w:hAnsiTheme="minorHAnsi" w:cstheme="minorHAnsi"/>
          <w:spacing w:val="0"/>
          <w:lang w:eastAsia="da-DK"/>
        </w:rPr>
        <w:t xml:space="preserve"> hæmatologiske specialespecifikke kurser, som tilsammen afholdes over </w:t>
      </w:r>
      <w:r w:rsidR="0090736B">
        <w:rPr>
          <w:rFonts w:asciiTheme="minorHAnsi" w:eastAsia="Times New Roman" w:hAnsiTheme="minorHAnsi" w:cstheme="minorHAnsi"/>
          <w:spacing w:val="0"/>
          <w:lang w:eastAsia="da-DK"/>
        </w:rPr>
        <w:t xml:space="preserve">17 dage, </w:t>
      </w:r>
      <w:r w:rsidRPr="00496E1E">
        <w:rPr>
          <w:rFonts w:asciiTheme="minorHAnsi" w:eastAsia="Times New Roman" w:hAnsiTheme="minorHAnsi" w:cstheme="minorHAnsi"/>
          <w:spacing w:val="0"/>
          <w:lang w:eastAsia="da-DK"/>
        </w:rPr>
        <w:t>1</w:t>
      </w:r>
      <w:r w:rsidR="00884153">
        <w:rPr>
          <w:rFonts w:asciiTheme="minorHAnsi" w:eastAsia="Times New Roman" w:hAnsiTheme="minorHAnsi" w:cstheme="minorHAnsi"/>
          <w:spacing w:val="0"/>
          <w:lang w:eastAsia="da-DK"/>
        </w:rPr>
        <w:t>0</w:t>
      </w:r>
      <w:r w:rsidRPr="00496E1E">
        <w:rPr>
          <w:rFonts w:asciiTheme="minorHAnsi" w:eastAsia="Times New Roman" w:hAnsiTheme="minorHAnsi" w:cstheme="minorHAnsi"/>
          <w:spacing w:val="0"/>
          <w:lang w:eastAsia="da-DK"/>
        </w:rPr>
        <w:t>2 lektioner (á 60 minutter</w:t>
      </w:r>
      <w:r w:rsidR="00AB7717" w:rsidRPr="00496E1E">
        <w:rPr>
          <w:rFonts w:asciiTheme="minorHAnsi" w:eastAsia="Times New Roman" w:hAnsiTheme="minorHAnsi" w:cstheme="minorHAnsi"/>
          <w:spacing w:val="0"/>
          <w:lang w:eastAsia="da-DK"/>
        </w:rPr>
        <w:t>)</w:t>
      </w:r>
      <w:r w:rsidR="00AB7717">
        <w:rPr>
          <w:rFonts w:asciiTheme="minorHAnsi" w:eastAsia="Times New Roman" w:hAnsiTheme="minorHAnsi" w:cstheme="minorHAnsi"/>
          <w:spacing w:val="0"/>
          <w:lang w:eastAsia="da-DK"/>
        </w:rPr>
        <w:t>. Kurset</w:t>
      </w:r>
      <w:r w:rsidR="00884153">
        <w:rPr>
          <w:rFonts w:asciiTheme="minorHAnsi" w:eastAsia="Times New Roman" w:hAnsiTheme="minorHAnsi" w:cstheme="minorHAnsi"/>
          <w:spacing w:val="0"/>
          <w:lang w:eastAsia="da-DK"/>
        </w:rPr>
        <w:t xml:space="preserve"> Den hæmatologiske patient afholdes hvert år i uge 38 som det første kursus rækken, øvrige kurser hvert</w:t>
      </w:r>
      <w:r w:rsidR="007E7C57">
        <w:rPr>
          <w:rFonts w:asciiTheme="minorHAnsi" w:eastAsia="Times New Roman" w:hAnsiTheme="minorHAnsi" w:cstheme="minorHAnsi"/>
          <w:spacing w:val="0"/>
          <w:lang w:eastAsia="da-DK"/>
        </w:rPr>
        <w:t xml:space="preserve"> </w:t>
      </w:r>
      <w:r w:rsidR="00884153">
        <w:rPr>
          <w:rFonts w:asciiTheme="minorHAnsi" w:eastAsia="Times New Roman" w:hAnsiTheme="minorHAnsi" w:cstheme="minorHAnsi"/>
          <w:spacing w:val="0"/>
          <w:lang w:eastAsia="da-DK"/>
        </w:rPr>
        <w:t xml:space="preserve">andet år. </w:t>
      </w:r>
      <w:r w:rsidR="00884153" w:rsidRPr="00E033D9">
        <w:rPr>
          <w:rFonts w:asciiTheme="minorHAnsi" w:eastAsia="Times New Roman" w:hAnsiTheme="minorHAnsi" w:cstheme="minorHAnsi"/>
          <w:spacing w:val="0"/>
          <w:lang w:eastAsia="da-DK"/>
        </w:rPr>
        <w:t>I</w:t>
      </w:r>
      <w:r w:rsidR="00981658">
        <w:rPr>
          <w:rFonts w:asciiTheme="minorHAnsi" w:eastAsia="Times New Roman" w:hAnsiTheme="minorHAnsi" w:cstheme="minorHAnsi"/>
          <w:spacing w:val="0"/>
          <w:lang w:eastAsia="da-DK"/>
        </w:rPr>
        <w:t xml:space="preserve"> </w:t>
      </w:r>
      <w:r w:rsidR="00884153" w:rsidRPr="00E033D9">
        <w:rPr>
          <w:rFonts w:asciiTheme="minorHAnsi" w:eastAsia="Times New Roman" w:hAnsiTheme="minorHAnsi" w:cstheme="minorHAnsi"/>
          <w:spacing w:val="0"/>
          <w:lang w:eastAsia="da-DK"/>
        </w:rPr>
        <w:t xml:space="preserve">ulige </w:t>
      </w:r>
      <w:proofErr w:type="spellStart"/>
      <w:r w:rsidR="00884153" w:rsidRPr="00E033D9">
        <w:rPr>
          <w:rFonts w:asciiTheme="minorHAnsi" w:eastAsia="Times New Roman" w:hAnsiTheme="minorHAnsi" w:cstheme="minorHAnsi"/>
          <w:spacing w:val="0"/>
          <w:lang w:eastAsia="da-DK"/>
        </w:rPr>
        <w:t>år</w:t>
      </w:r>
      <w:proofErr w:type="spellEnd"/>
      <w:r w:rsidR="00884153" w:rsidRPr="00E033D9">
        <w:rPr>
          <w:rFonts w:asciiTheme="minorHAnsi" w:eastAsia="Times New Roman" w:hAnsiTheme="minorHAnsi" w:cstheme="minorHAnsi"/>
          <w:spacing w:val="0"/>
          <w:lang w:eastAsia="da-DK"/>
        </w:rPr>
        <w:t xml:space="preserve"> </w:t>
      </w:r>
      <w:r w:rsidR="00884153">
        <w:rPr>
          <w:rFonts w:asciiTheme="minorHAnsi" w:eastAsia="Times New Roman" w:hAnsiTheme="minorHAnsi" w:cstheme="minorHAnsi"/>
          <w:spacing w:val="0"/>
          <w:lang w:eastAsia="da-DK"/>
        </w:rPr>
        <w:t xml:space="preserve">afholdes </w:t>
      </w:r>
      <w:r w:rsidR="00AB7717">
        <w:rPr>
          <w:rFonts w:asciiTheme="minorHAnsi" w:eastAsia="Times New Roman" w:hAnsiTheme="minorHAnsi" w:cstheme="minorHAnsi"/>
          <w:spacing w:val="0"/>
          <w:lang w:eastAsia="da-DK"/>
        </w:rPr>
        <w:t>L</w:t>
      </w:r>
      <w:r w:rsidR="008249AA">
        <w:rPr>
          <w:rFonts w:asciiTheme="minorHAnsi" w:eastAsia="Times New Roman" w:hAnsiTheme="minorHAnsi" w:cstheme="minorHAnsi"/>
          <w:spacing w:val="0"/>
          <w:lang w:eastAsia="da-DK"/>
        </w:rPr>
        <w:t xml:space="preserve">avmaligne </w:t>
      </w:r>
      <w:proofErr w:type="spellStart"/>
      <w:r w:rsidR="008249AA">
        <w:rPr>
          <w:rFonts w:asciiTheme="minorHAnsi" w:eastAsia="Times New Roman" w:hAnsiTheme="minorHAnsi" w:cstheme="minorHAnsi"/>
          <w:spacing w:val="0"/>
          <w:lang w:eastAsia="da-DK"/>
        </w:rPr>
        <w:t>lymfeproliferative</w:t>
      </w:r>
      <w:proofErr w:type="spellEnd"/>
      <w:r w:rsidR="008249AA">
        <w:rPr>
          <w:rFonts w:asciiTheme="minorHAnsi" w:eastAsia="Times New Roman" w:hAnsiTheme="minorHAnsi" w:cstheme="minorHAnsi"/>
          <w:spacing w:val="0"/>
          <w:lang w:eastAsia="da-DK"/>
        </w:rPr>
        <w:t xml:space="preserve"> </w:t>
      </w:r>
      <w:r w:rsidR="00AB7717">
        <w:rPr>
          <w:rFonts w:asciiTheme="minorHAnsi" w:eastAsia="Times New Roman" w:hAnsiTheme="minorHAnsi" w:cstheme="minorHAnsi"/>
          <w:spacing w:val="0"/>
          <w:lang w:eastAsia="da-DK"/>
        </w:rPr>
        <w:t>sygdomme (</w:t>
      </w:r>
      <w:r w:rsidR="00884153" w:rsidRPr="00E033D9">
        <w:rPr>
          <w:rFonts w:asciiTheme="minorHAnsi" w:eastAsia="Times New Roman" w:hAnsiTheme="minorHAnsi" w:cstheme="minorHAnsi"/>
          <w:spacing w:val="0"/>
          <w:lang w:eastAsia="da-DK"/>
        </w:rPr>
        <w:t>uge 5), M-komponentsygdomme (uge 9) og</w:t>
      </w:r>
      <w:r w:rsidR="00884153">
        <w:rPr>
          <w:rFonts w:asciiTheme="minorHAnsi" w:eastAsia="Times New Roman" w:hAnsiTheme="minorHAnsi" w:cstheme="minorHAnsi"/>
          <w:spacing w:val="0"/>
          <w:lang w:eastAsia="da-DK"/>
        </w:rPr>
        <w:t xml:space="preserve"> </w:t>
      </w:r>
      <w:r w:rsidR="00AB7717">
        <w:rPr>
          <w:rFonts w:asciiTheme="minorHAnsi" w:eastAsia="Times New Roman" w:hAnsiTheme="minorHAnsi" w:cstheme="minorHAnsi"/>
          <w:spacing w:val="0"/>
          <w:lang w:eastAsia="da-DK"/>
        </w:rPr>
        <w:t>H</w:t>
      </w:r>
      <w:r w:rsidR="008249AA">
        <w:rPr>
          <w:rFonts w:asciiTheme="minorHAnsi" w:eastAsia="Times New Roman" w:hAnsiTheme="minorHAnsi" w:cstheme="minorHAnsi"/>
          <w:spacing w:val="0"/>
          <w:lang w:eastAsia="da-DK"/>
        </w:rPr>
        <w:t>øjmaligne</w:t>
      </w:r>
      <w:r w:rsidR="00884153">
        <w:rPr>
          <w:rFonts w:asciiTheme="minorHAnsi" w:eastAsia="Times New Roman" w:hAnsiTheme="minorHAnsi" w:cstheme="minorHAnsi"/>
          <w:spacing w:val="0"/>
          <w:lang w:eastAsia="da-DK"/>
        </w:rPr>
        <w:t xml:space="preserve"> </w:t>
      </w:r>
      <w:proofErr w:type="spellStart"/>
      <w:r w:rsidR="00884153">
        <w:rPr>
          <w:rFonts w:asciiTheme="minorHAnsi" w:eastAsia="Times New Roman" w:hAnsiTheme="minorHAnsi" w:cstheme="minorHAnsi"/>
          <w:spacing w:val="0"/>
          <w:lang w:eastAsia="da-DK"/>
        </w:rPr>
        <w:t>lymf</w:t>
      </w:r>
      <w:r w:rsidR="008249AA">
        <w:rPr>
          <w:rFonts w:asciiTheme="minorHAnsi" w:eastAsia="Times New Roman" w:hAnsiTheme="minorHAnsi" w:cstheme="minorHAnsi"/>
          <w:spacing w:val="0"/>
          <w:lang w:eastAsia="da-DK"/>
        </w:rPr>
        <w:t>eproliferative</w:t>
      </w:r>
      <w:proofErr w:type="spellEnd"/>
      <w:r w:rsidR="008249AA">
        <w:rPr>
          <w:rFonts w:asciiTheme="minorHAnsi" w:eastAsia="Times New Roman" w:hAnsiTheme="minorHAnsi" w:cstheme="minorHAnsi"/>
          <w:spacing w:val="0"/>
          <w:lang w:eastAsia="da-DK"/>
        </w:rPr>
        <w:t xml:space="preserve"> </w:t>
      </w:r>
      <w:r w:rsidR="00AB7717">
        <w:rPr>
          <w:rFonts w:asciiTheme="minorHAnsi" w:eastAsia="Times New Roman" w:hAnsiTheme="minorHAnsi" w:cstheme="minorHAnsi"/>
          <w:spacing w:val="0"/>
          <w:lang w:eastAsia="da-DK"/>
        </w:rPr>
        <w:t>sygdomme (</w:t>
      </w:r>
      <w:r w:rsidR="00884153">
        <w:rPr>
          <w:rFonts w:asciiTheme="minorHAnsi" w:eastAsia="Times New Roman" w:hAnsiTheme="minorHAnsi" w:cstheme="minorHAnsi"/>
          <w:spacing w:val="0"/>
          <w:lang w:eastAsia="da-DK"/>
        </w:rPr>
        <w:t xml:space="preserve">uge 12), samt Kommunikation </w:t>
      </w:r>
      <w:r w:rsidR="00884153" w:rsidRPr="00E033D9">
        <w:rPr>
          <w:rFonts w:asciiTheme="minorHAnsi" w:eastAsia="Times New Roman" w:hAnsiTheme="minorHAnsi" w:cstheme="minorHAnsi"/>
          <w:spacing w:val="0"/>
          <w:lang w:eastAsia="da-DK"/>
        </w:rPr>
        <w:t xml:space="preserve">(uge </w:t>
      </w:r>
      <w:r w:rsidR="00884153">
        <w:rPr>
          <w:rFonts w:asciiTheme="minorHAnsi" w:eastAsia="Times New Roman" w:hAnsiTheme="minorHAnsi" w:cstheme="minorHAnsi"/>
          <w:spacing w:val="0"/>
          <w:lang w:eastAsia="da-DK"/>
        </w:rPr>
        <w:t>40</w:t>
      </w:r>
      <w:r w:rsidR="00884153" w:rsidRPr="00E033D9">
        <w:rPr>
          <w:rFonts w:asciiTheme="minorHAnsi" w:eastAsia="Times New Roman" w:hAnsiTheme="minorHAnsi" w:cstheme="minorHAnsi"/>
          <w:spacing w:val="0"/>
          <w:lang w:eastAsia="da-DK"/>
        </w:rPr>
        <w:t>)</w:t>
      </w:r>
      <w:r w:rsidR="008249AA">
        <w:rPr>
          <w:rFonts w:asciiTheme="minorHAnsi" w:eastAsia="Times New Roman" w:hAnsiTheme="minorHAnsi" w:cstheme="minorHAnsi"/>
          <w:spacing w:val="0"/>
          <w:lang w:eastAsia="da-DK"/>
        </w:rPr>
        <w:t>. I</w:t>
      </w:r>
      <w:r w:rsidR="00884153" w:rsidRPr="00E033D9">
        <w:rPr>
          <w:rFonts w:asciiTheme="minorHAnsi" w:eastAsia="Times New Roman" w:hAnsiTheme="minorHAnsi" w:cstheme="minorHAnsi"/>
          <w:spacing w:val="0"/>
          <w:lang w:eastAsia="da-DK"/>
        </w:rPr>
        <w:t xml:space="preserve"> lige </w:t>
      </w:r>
      <w:proofErr w:type="spellStart"/>
      <w:r w:rsidR="00884153" w:rsidRPr="00E033D9">
        <w:rPr>
          <w:rFonts w:asciiTheme="minorHAnsi" w:eastAsia="Times New Roman" w:hAnsiTheme="minorHAnsi" w:cstheme="minorHAnsi"/>
          <w:spacing w:val="0"/>
          <w:lang w:eastAsia="da-DK"/>
        </w:rPr>
        <w:t>år</w:t>
      </w:r>
      <w:proofErr w:type="spellEnd"/>
      <w:r w:rsidR="00884153" w:rsidRPr="00E033D9">
        <w:rPr>
          <w:rFonts w:asciiTheme="minorHAnsi" w:eastAsia="Times New Roman" w:hAnsiTheme="minorHAnsi" w:cstheme="minorHAnsi"/>
          <w:spacing w:val="0"/>
          <w:lang w:eastAsia="da-DK"/>
        </w:rPr>
        <w:t xml:space="preserve"> </w:t>
      </w:r>
      <w:r w:rsidR="008249AA">
        <w:rPr>
          <w:rFonts w:asciiTheme="minorHAnsi" w:eastAsia="Times New Roman" w:hAnsiTheme="minorHAnsi" w:cstheme="minorHAnsi"/>
          <w:spacing w:val="0"/>
          <w:lang w:eastAsia="da-DK"/>
        </w:rPr>
        <w:t xml:space="preserve">afholdes </w:t>
      </w:r>
      <w:proofErr w:type="spellStart"/>
      <w:r w:rsidR="00AB7717">
        <w:rPr>
          <w:rFonts w:asciiTheme="minorHAnsi" w:eastAsia="Times New Roman" w:hAnsiTheme="minorHAnsi" w:cstheme="minorHAnsi"/>
          <w:spacing w:val="0"/>
          <w:lang w:eastAsia="da-DK"/>
        </w:rPr>
        <w:t>M</w:t>
      </w:r>
      <w:r w:rsidR="00884153" w:rsidRPr="00E033D9">
        <w:rPr>
          <w:rFonts w:asciiTheme="minorHAnsi" w:eastAsia="Times New Roman" w:hAnsiTheme="minorHAnsi" w:cstheme="minorHAnsi"/>
          <w:spacing w:val="0"/>
          <w:lang w:eastAsia="da-DK"/>
        </w:rPr>
        <w:t>yeloproliferative</w:t>
      </w:r>
      <w:proofErr w:type="spellEnd"/>
      <w:r w:rsidR="00884153" w:rsidRPr="00E033D9">
        <w:rPr>
          <w:rFonts w:asciiTheme="minorHAnsi" w:eastAsia="Times New Roman" w:hAnsiTheme="minorHAnsi" w:cstheme="minorHAnsi"/>
          <w:spacing w:val="0"/>
          <w:lang w:eastAsia="da-DK"/>
        </w:rPr>
        <w:t xml:space="preserve"> sygdomme (uge </w:t>
      </w:r>
      <w:r w:rsidR="00884153">
        <w:rPr>
          <w:rFonts w:asciiTheme="minorHAnsi" w:eastAsia="Times New Roman" w:hAnsiTheme="minorHAnsi" w:cstheme="minorHAnsi"/>
          <w:spacing w:val="0"/>
          <w:lang w:eastAsia="da-DK"/>
        </w:rPr>
        <w:t>9</w:t>
      </w:r>
      <w:r w:rsidR="00884153" w:rsidRPr="00E033D9">
        <w:rPr>
          <w:rFonts w:asciiTheme="minorHAnsi" w:eastAsia="Times New Roman" w:hAnsiTheme="minorHAnsi" w:cstheme="minorHAnsi"/>
          <w:spacing w:val="0"/>
          <w:lang w:eastAsia="da-DK"/>
        </w:rPr>
        <w:t xml:space="preserve">), </w:t>
      </w:r>
      <w:r w:rsidR="00AB7717">
        <w:rPr>
          <w:rFonts w:asciiTheme="minorHAnsi" w:eastAsia="Times New Roman" w:hAnsiTheme="minorHAnsi" w:cstheme="minorHAnsi"/>
          <w:spacing w:val="0"/>
          <w:lang w:eastAsia="da-DK"/>
        </w:rPr>
        <w:t>A</w:t>
      </w:r>
      <w:r w:rsidR="00884153" w:rsidRPr="00E033D9">
        <w:rPr>
          <w:rFonts w:asciiTheme="minorHAnsi" w:eastAsia="Times New Roman" w:hAnsiTheme="minorHAnsi" w:cstheme="minorHAnsi"/>
          <w:spacing w:val="0"/>
          <w:lang w:eastAsia="da-DK"/>
        </w:rPr>
        <w:t xml:space="preserve">kut leukæmi (uge </w:t>
      </w:r>
      <w:r w:rsidR="00884153">
        <w:rPr>
          <w:rFonts w:asciiTheme="minorHAnsi" w:eastAsia="Times New Roman" w:hAnsiTheme="minorHAnsi" w:cstheme="minorHAnsi"/>
          <w:spacing w:val="0"/>
          <w:lang w:eastAsia="da-DK"/>
        </w:rPr>
        <w:t>5</w:t>
      </w:r>
      <w:r w:rsidR="00884153" w:rsidRPr="00E033D9">
        <w:rPr>
          <w:rFonts w:asciiTheme="minorHAnsi" w:eastAsia="Times New Roman" w:hAnsiTheme="minorHAnsi" w:cstheme="minorHAnsi"/>
          <w:spacing w:val="0"/>
          <w:lang w:eastAsia="da-DK"/>
        </w:rPr>
        <w:t xml:space="preserve">) og </w:t>
      </w:r>
      <w:r w:rsidR="00AB7717">
        <w:rPr>
          <w:rFonts w:asciiTheme="minorHAnsi" w:eastAsia="Times New Roman" w:hAnsiTheme="minorHAnsi" w:cstheme="minorHAnsi"/>
          <w:spacing w:val="0"/>
          <w:lang w:eastAsia="da-DK"/>
        </w:rPr>
        <w:t>B</w:t>
      </w:r>
      <w:r w:rsidR="00884153" w:rsidRPr="00E033D9">
        <w:rPr>
          <w:rFonts w:asciiTheme="minorHAnsi" w:eastAsia="Times New Roman" w:hAnsiTheme="minorHAnsi" w:cstheme="minorHAnsi"/>
          <w:spacing w:val="0"/>
          <w:lang w:eastAsia="da-DK"/>
        </w:rPr>
        <w:t>ehandlingsmodaliteter i hæmatologi</w:t>
      </w:r>
      <w:r w:rsidR="00AB7717">
        <w:rPr>
          <w:rFonts w:asciiTheme="minorHAnsi" w:eastAsia="Times New Roman" w:hAnsiTheme="minorHAnsi" w:cstheme="minorHAnsi"/>
          <w:spacing w:val="0"/>
          <w:lang w:eastAsia="da-DK"/>
        </w:rPr>
        <w:t xml:space="preserve"> </w:t>
      </w:r>
      <w:r w:rsidR="00884153" w:rsidRPr="00E033D9">
        <w:rPr>
          <w:rFonts w:asciiTheme="minorHAnsi" w:eastAsia="Times New Roman" w:hAnsiTheme="minorHAnsi" w:cstheme="minorHAnsi"/>
          <w:spacing w:val="0"/>
          <w:lang w:eastAsia="da-DK"/>
        </w:rPr>
        <w:t xml:space="preserve">(uge </w:t>
      </w:r>
      <w:r w:rsidR="00884153">
        <w:rPr>
          <w:rFonts w:asciiTheme="minorHAnsi" w:eastAsia="Times New Roman" w:hAnsiTheme="minorHAnsi" w:cstheme="minorHAnsi"/>
          <w:spacing w:val="0"/>
          <w:lang w:eastAsia="da-DK"/>
        </w:rPr>
        <w:t>40</w:t>
      </w:r>
      <w:r w:rsidR="00884153" w:rsidRPr="00E033D9">
        <w:rPr>
          <w:rFonts w:asciiTheme="minorHAnsi" w:eastAsia="Times New Roman" w:hAnsiTheme="minorHAnsi" w:cstheme="minorHAnsi"/>
          <w:spacing w:val="0"/>
          <w:lang w:eastAsia="da-DK"/>
        </w:rPr>
        <w:t>).</w:t>
      </w:r>
      <w:r w:rsidR="007E7C57" w:rsidRPr="007E7C57">
        <w:rPr>
          <w:rFonts w:asciiTheme="minorHAnsi" w:eastAsia="Times New Roman" w:hAnsiTheme="minorHAnsi" w:cstheme="minorHAnsi"/>
          <w:spacing w:val="0"/>
          <w:lang w:eastAsia="da-DK"/>
        </w:rPr>
        <w:t xml:space="preserve"> </w:t>
      </w:r>
      <w:r w:rsidR="007E7C57" w:rsidRPr="00E033D9">
        <w:rPr>
          <w:rFonts w:asciiTheme="minorHAnsi" w:eastAsia="Times New Roman" w:hAnsiTheme="minorHAnsi" w:cstheme="minorHAnsi"/>
          <w:spacing w:val="0"/>
          <w:lang w:eastAsia="da-DK"/>
        </w:rPr>
        <w:t>Kursern</w:t>
      </w:r>
      <w:r w:rsidR="007E7C57">
        <w:rPr>
          <w:rFonts w:asciiTheme="minorHAnsi" w:eastAsia="Times New Roman" w:hAnsiTheme="minorHAnsi" w:cstheme="minorHAnsi"/>
          <w:spacing w:val="0"/>
          <w:lang w:eastAsia="da-DK"/>
        </w:rPr>
        <w:t xml:space="preserve">e bliver afholdt ved </w:t>
      </w:r>
      <w:r w:rsidR="007E7C57" w:rsidRPr="00E033D9">
        <w:rPr>
          <w:rFonts w:asciiTheme="minorHAnsi" w:eastAsia="Times New Roman" w:hAnsiTheme="minorHAnsi" w:cstheme="minorHAnsi"/>
          <w:spacing w:val="0"/>
          <w:lang w:eastAsia="da-DK"/>
        </w:rPr>
        <w:t>landets specialafdelinger i hæmatologi</w:t>
      </w:r>
      <w:r w:rsidR="008249AA">
        <w:rPr>
          <w:rFonts w:asciiTheme="minorHAnsi" w:eastAsia="Times New Roman" w:hAnsiTheme="minorHAnsi" w:cstheme="minorHAnsi"/>
          <w:spacing w:val="0"/>
          <w:lang w:eastAsia="da-DK"/>
        </w:rPr>
        <w:t>.</w:t>
      </w:r>
    </w:p>
    <w:p w14:paraId="02FDFDBD" w14:textId="1FC40752" w:rsidR="00884153" w:rsidRPr="00496E1E" w:rsidRDefault="00496E1E" w:rsidP="00884153">
      <w:pPr>
        <w:spacing w:before="100" w:beforeAutospacing="1" w:after="100" w:afterAutospacing="1" w:line="240" w:lineRule="auto"/>
        <w:rPr>
          <w:rFonts w:asciiTheme="minorHAnsi" w:eastAsia="Times New Roman" w:hAnsiTheme="minorHAnsi" w:cstheme="minorHAnsi"/>
          <w:spacing w:val="0"/>
          <w:lang w:eastAsia="da-DK"/>
        </w:rPr>
      </w:pPr>
      <w:r w:rsidRPr="00496E1E">
        <w:rPr>
          <w:rFonts w:asciiTheme="minorHAnsi" w:eastAsia="Times New Roman" w:hAnsiTheme="minorHAnsi" w:cstheme="minorHAnsi"/>
          <w:spacing w:val="0"/>
          <w:lang w:eastAsia="da-DK"/>
        </w:rPr>
        <w:t>Ved ansættels</w:t>
      </w:r>
      <w:r w:rsidR="007E7C57">
        <w:rPr>
          <w:rFonts w:asciiTheme="minorHAnsi" w:eastAsia="Times New Roman" w:hAnsiTheme="minorHAnsi" w:cstheme="minorHAnsi"/>
          <w:spacing w:val="0"/>
          <w:lang w:eastAsia="da-DK"/>
        </w:rPr>
        <w:t>e</w:t>
      </w:r>
      <w:r w:rsidRPr="00496E1E">
        <w:rPr>
          <w:rFonts w:asciiTheme="minorHAnsi" w:eastAsia="Times New Roman" w:hAnsiTheme="minorHAnsi" w:cstheme="minorHAnsi"/>
          <w:spacing w:val="0"/>
          <w:lang w:eastAsia="da-DK"/>
        </w:rPr>
        <w:t xml:space="preserve"> i et hoveduddannelsesforløb </w:t>
      </w:r>
      <w:r w:rsidR="007E7C57">
        <w:rPr>
          <w:rFonts w:asciiTheme="minorHAnsi" w:eastAsia="Times New Roman" w:hAnsiTheme="minorHAnsi" w:cstheme="minorHAnsi"/>
          <w:spacing w:val="0"/>
          <w:lang w:eastAsia="da-DK"/>
        </w:rPr>
        <w:t xml:space="preserve">bliver man automatisk tildelt plads på kurserne af </w:t>
      </w:r>
      <w:r w:rsidRPr="00496E1E">
        <w:rPr>
          <w:rFonts w:asciiTheme="minorHAnsi" w:eastAsia="Times New Roman" w:hAnsiTheme="minorHAnsi" w:cstheme="minorHAnsi"/>
          <w:spacing w:val="0"/>
          <w:lang w:eastAsia="da-DK"/>
        </w:rPr>
        <w:t>hovedkursuslede</w:t>
      </w:r>
      <w:r w:rsidR="007E7C57">
        <w:rPr>
          <w:rFonts w:asciiTheme="minorHAnsi" w:eastAsia="Times New Roman" w:hAnsiTheme="minorHAnsi" w:cstheme="minorHAnsi"/>
          <w:spacing w:val="0"/>
          <w:lang w:eastAsia="da-DK"/>
        </w:rPr>
        <w:t xml:space="preserve">ren. Det er </w:t>
      </w:r>
      <w:r w:rsidRPr="00496E1E">
        <w:rPr>
          <w:rFonts w:asciiTheme="minorHAnsi" w:eastAsia="Times New Roman" w:hAnsiTheme="minorHAnsi" w:cstheme="minorHAnsi"/>
          <w:spacing w:val="0"/>
          <w:lang w:eastAsia="da-DK"/>
        </w:rPr>
        <w:t>vigtig</w:t>
      </w:r>
      <w:r w:rsidR="007E7C57">
        <w:rPr>
          <w:rFonts w:asciiTheme="minorHAnsi" w:eastAsia="Times New Roman" w:hAnsiTheme="minorHAnsi" w:cstheme="minorHAnsi"/>
          <w:spacing w:val="0"/>
          <w:lang w:eastAsia="da-DK"/>
        </w:rPr>
        <w:t>t straks at give besked til hovedkursuslederen ved ændring af hoveduddannelsesforløbet, barsel, orlov</w:t>
      </w:r>
      <w:r w:rsidR="0090736B">
        <w:rPr>
          <w:rFonts w:asciiTheme="minorHAnsi" w:eastAsia="Times New Roman" w:hAnsiTheme="minorHAnsi" w:cstheme="minorHAnsi"/>
          <w:spacing w:val="0"/>
          <w:lang w:eastAsia="da-DK"/>
        </w:rPr>
        <w:t>, for</w:t>
      </w:r>
      <w:r w:rsidR="00AB7717">
        <w:rPr>
          <w:rFonts w:asciiTheme="minorHAnsi" w:eastAsia="Times New Roman" w:hAnsiTheme="minorHAnsi" w:cstheme="minorHAnsi"/>
          <w:spacing w:val="0"/>
          <w:lang w:eastAsia="da-DK"/>
        </w:rPr>
        <w:t>sk</w:t>
      </w:r>
      <w:r w:rsidR="0090736B">
        <w:rPr>
          <w:rFonts w:asciiTheme="minorHAnsi" w:eastAsia="Times New Roman" w:hAnsiTheme="minorHAnsi" w:cstheme="minorHAnsi"/>
          <w:spacing w:val="0"/>
          <w:lang w:eastAsia="da-DK"/>
        </w:rPr>
        <w:t>ningsfri</w:t>
      </w:r>
      <w:r w:rsidR="007E7C57">
        <w:rPr>
          <w:rFonts w:asciiTheme="minorHAnsi" w:eastAsia="Times New Roman" w:hAnsiTheme="minorHAnsi" w:cstheme="minorHAnsi"/>
          <w:spacing w:val="0"/>
          <w:lang w:eastAsia="da-DK"/>
        </w:rPr>
        <w:t xml:space="preserve"> etc. Kontaktoplysninger fremgår på DHS hjemmeside (</w:t>
      </w:r>
      <w:hyperlink r:id="rId45" w:history="1">
        <w:r w:rsidR="007E7C57" w:rsidRPr="007E7C57">
          <w:rPr>
            <w:rStyle w:val="Hyperlink"/>
            <w:rFonts w:asciiTheme="minorHAnsi" w:eastAsia="Times New Roman" w:hAnsiTheme="minorHAnsi" w:cstheme="minorHAnsi"/>
            <w:spacing w:val="0"/>
            <w:lang w:eastAsia="da-DK"/>
          </w:rPr>
          <w:t>https://www.hematology.dk/index.php/uddannelse/hoveduddannelsen/kurser</w:t>
        </w:r>
      </w:hyperlink>
      <w:r w:rsidR="007E7C57">
        <w:rPr>
          <w:rFonts w:asciiTheme="minorHAnsi" w:eastAsia="Times New Roman" w:hAnsiTheme="minorHAnsi" w:cstheme="minorHAnsi"/>
          <w:spacing w:val="0"/>
          <w:lang w:eastAsia="da-DK"/>
        </w:rPr>
        <w:t xml:space="preserve">). </w:t>
      </w:r>
    </w:p>
    <w:p w14:paraId="31E482EE" w14:textId="21C59115" w:rsidR="00284FC9" w:rsidRDefault="00981658" w:rsidP="00F10E1D">
      <w:pPr>
        <w:spacing w:before="100" w:beforeAutospacing="1" w:after="100" w:afterAutospacing="1" w:line="240" w:lineRule="auto"/>
        <w:rPr>
          <w:rFonts w:asciiTheme="minorHAnsi" w:eastAsia="Times New Roman" w:hAnsiTheme="minorHAnsi" w:cstheme="minorHAnsi"/>
          <w:spacing w:val="0"/>
          <w:lang w:eastAsia="da-DK"/>
        </w:rPr>
      </w:pPr>
      <w:r>
        <w:rPr>
          <w:rFonts w:asciiTheme="minorHAnsi" w:eastAsia="Times New Roman" w:hAnsiTheme="minorHAnsi" w:cstheme="minorHAnsi"/>
          <w:spacing w:val="0"/>
          <w:lang w:eastAsia="da-DK"/>
        </w:rPr>
        <w:t>Aktiv deltagelse er en forudsætning for godkendelse af kurserne, og mindst halvdelen af undervisningstiden tilrettelægges som deltageraktiverende med øvelser, gruppearbejde, diskussion og fremlæggelse</w:t>
      </w:r>
      <w:r w:rsidR="00F10E1D" w:rsidRPr="00496E1E">
        <w:rPr>
          <w:rFonts w:asciiTheme="minorHAnsi" w:eastAsia="Times New Roman" w:hAnsiTheme="minorHAnsi" w:cstheme="minorHAnsi"/>
          <w:spacing w:val="0"/>
          <w:lang w:eastAsia="da-DK"/>
        </w:rPr>
        <w:t xml:space="preserve">. Der forventes </w:t>
      </w:r>
      <w:r w:rsidR="00C13646">
        <w:rPr>
          <w:rFonts w:asciiTheme="minorHAnsi" w:eastAsia="Times New Roman" w:hAnsiTheme="minorHAnsi" w:cstheme="minorHAnsi"/>
          <w:spacing w:val="0"/>
          <w:lang w:eastAsia="da-DK"/>
        </w:rPr>
        <w:t>omkring 5 timers</w:t>
      </w:r>
      <w:r w:rsidR="00F10E1D" w:rsidRPr="00496E1E">
        <w:rPr>
          <w:rFonts w:asciiTheme="minorHAnsi" w:eastAsia="Times New Roman" w:hAnsiTheme="minorHAnsi" w:cstheme="minorHAnsi"/>
          <w:spacing w:val="0"/>
          <w:lang w:eastAsia="da-DK"/>
        </w:rPr>
        <w:t xml:space="preserve"> forberedelse (hjemmearbejde) </w:t>
      </w:r>
      <w:r w:rsidR="00C13646">
        <w:rPr>
          <w:rFonts w:asciiTheme="minorHAnsi" w:eastAsia="Times New Roman" w:hAnsiTheme="minorHAnsi" w:cstheme="minorHAnsi"/>
          <w:spacing w:val="0"/>
          <w:lang w:eastAsia="da-DK"/>
        </w:rPr>
        <w:t xml:space="preserve">2 uger </w:t>
      </w:r>
      <w:r w:rsidR="00F10E1D" w:rsidRPr="00496E1E">
        <w:rPr>
          <w:rFonts w:asciiTheme="minorHAnsi" w:eastAsia="Times New Roman" w:hAnsiTheme="minorHAnsi" w:cstheme="minorHAnsi"/>
          <w:spacing w:val="0"/>
          <w:lang w:eastAsia="da-DK"/>
        </w:rPr>
        <w:t>forud for hvert kursus.</w:t>
      </w:r>
      <w:r w:rsidR="00C13646">
        <w:rPr>
          <w:rFonts w:asciiTheme="minorHAnsi" w:eastAsia="Times New Roman" w:hAnsiTheme="minorHAnsi" w:cstheme="minorHAnsi"/>
          <w:spacing w:val="0"/>
          <w:lang w:eastAsia="da-DK"/>
        </w:rPr>
        <w:t xml:space="preserve"> For at opnå godkendelse skal der 2 uger efter kurset gennemføres en elektronisk quiz.</w:t>
      </w:r>
      <w:r w:rsidR="00F10E1D" w:rsidRPr="00496E1E">
        <w:rPr>
          <w:rFonts w:asciiTheme="minorHAnsi" w:eastAsia="Times New Roman" w:hAnsiTheme="minorHAnsi" w:cstheme="minorHAnsi"/>
          <w:spacing w:val="0"/>
          <w:lang w:eastAsia="da-DK"/>
        </w:rPr>
        <w:t xml:space="preserve"> </w:t>
      </w:r>
    </w:p>
    <w:p w14:paraId="508EBF60" w14:textId="1B0A0FE6" w:rsidR="00871753" w:rsidRDefault="00284FC9" w:rsidP="00F10E1D">
      <w:pPr>
        <w:spacing w:before="100" w:beforeAutospacing="1" w:after="100" w:afterAutospacing="1" w:line="240" w:lineRule="auto"/>
        <w:rPr>
          <w:rFonts w:asciiTheme="minorHAnsi" w:eastAsia="Times New Roman" w:hAnsiTheme="minorHAnsi" w:cstheme="minorHAnsi"/>
          <w:spacing w:val="0"/>
          <w:lang w:eastAsia="da-DK"/>
        </w:rPr>
      </w:pPr>
      <w:r>
        <w:rPr>
          <w:rFonts w:asciiTheme="minorHAnsi" w:eastAsia="Times New Roman" w:hAnsiTheme="minorHAnsi" w:cstheme="minorHAnsi"/>
          <w:spacing w:val="0"/>
          <w:lang w:eastAsia="da-DK"/>
        </w:rPr>
        <w:t>Formål</w:t>
      </w:r>
      <w:r w:rsidR="00871753">
        <w:rPr>
          <w:rFonts w:asciiTheme="minorHAnsi" w:eastAsia="Times New Roman" w:hAnsiTheme="minorHAnsi" w:cstheme="minorHAnsi"/>
          <w:spacing w:val="0"/>
          <w:lang w:eastAsia="da-DK"/>
        </w:rPr>
        <w:t xml:space="preserve"> for hvert kursus fremgår nedenfor. </w:t>
      </w:r>
    </w:p>
    <w:tbl>
      <w:tblPr>
        <w:tblStyle w:val="Tabel-Gitter"/>
        <w:tblW w:w="7792" w:type="dxa"/>
        <w:tblLook w:val="04A0" w:firstRow="1" w:lastRow="0" w:firstColumn="1" w:lastColumn="0" w:noHBand="0" w:noVBand="1"/>
      </w:tblPr>
      <w:tblGrid>
        <w:gridCol w:w="2405"/>
        <w:gridCol w:w="5387"/>
      </w:tblGrid>
      <w:tr w:rsidR="009109EE" w:rsidRPr="00F83AB5" w14:paraId="7D520D26" w14:textId="77777777" w:rsidTr="00856F4E">
        <w:tc>
          <w:tcPr>
            <w:tcW w:w="7792" w:type="dxa"/>
            <w:gridSpan w:val="2"/>
          </w:tcPr>
          <w:p w14:paraId="08714ADF" w14:textId="335B9C96" w:rsidR="009109EE" w:rsidRPr="00F83AB5" w:rsidRDefault="009109EE" w:rsidP="00D865FB">
            <w:pPr>
              <w:spacing w:after="0" w:line="240" w:lineRule="auto"/>
              <w:jc w:val="center"/>
              <w:rPr>
                <w:rFonts w:cs="Arial"/>
              </w:rPr>
            </w:pPr>
            <w:r w:rsidRPr="00D865FB">
              <w:rPr>
                <w:rFonts w:cs="Arial"/>
                <w:b/>
                <w:bCs/>
                <w:sz w:val="28"/>
                <w:szCs w:val="28"/>
              </w:rPr>
              <w:t>Den Hæmatologiske patient</w:t>
            </w:r>
            <w:r w:rsidRPr="00F83AB5">
              <w:rPr>
                <w:rFonts w:cs="Arial"/>
                <w:b/>
                <w:bCs/>
                <w:sz w:val="44"/>
                <w:szCs w:val="44"/>
              </w:rPr>
              <w:br/>
            </w:r>
            <w:r w:rsidRPr="00F83AB5">
              <w:rPr>
                <w:rFonts w:cs="Arial"/>
              </w:rPr>
              <w:t>Kliniske præsentationer af hæmatologiske sygdomme</w:t>
            </w:r>
            <w:r w:rsidR="008249AA">
              <w:rPr>
                <w:rFonts w:cs="Arial"/>
              </w:rPr>
              <w:t>, ITP, AIHA, blødning</w:t>
            </w:r>
            <w:r w:rsidRPr="00F83AB5">
              <w:rPr>
                <w:rFonts w:cs="Arial"/>
              </w:rPr>
              <w:t xml:space="preserve"> og transfusion</w:t>
            </w:r>
          </w:p>
        </w:tc>
      </w:tr>
      <w:tr w:rsidR="009109EE" w:rsidRPr="00F83AB5" w14:paraId="2D7F55ED" w14:textId="77777777" w:rsidTr="00856F4E">
        <w:tc>
          <w:tcPr>
            <w:tcW w:w="2405" w:type="dxa"/>
          </w:tcPr>
          <w:p w14:paraId="4FCF573A" w14:textId="77777777" w:rsidR="009109EE" w:rsidRPr="00D865FB" w:rsidRDefault="009109EE" w:rsidP="00D865FB">
            <w:pPr>
              <w:spacing w:after="0" w:line="240" w:lineRule="auto"/>
              <w:rPr>
                <w:rFonts w:cs="Arial"/>
                <w:b/>
                <w:bCs/>
              </w:rPr>
            </w:pPr>
            <w:r w:rsidRPr="00D865FB">
              <w:rPr>
                <w:rFonts w:cs="Arial"/>
                <w:b/>
                <w:bCs/>
              </w:rPr>
              <w:t>Formål</w:t>
            </w:r>
          </w:p>
        </w:tc>
        <w:tc>
          <w:tcPr>
            <w:tcW w:w="5387" w:type="dxa"/>
          </w:tcPr>
          <w:p w14:paraId="60521F9D" w14:textId="77777777" w:rsidR="009109EE" w:rsidRPr="00F83AB5" w:rsidRDefault="009109EE" w:rsidP="00D865FB">
            <w:pPr>
              <w:autoSpaceDE w:val="0"/>
              <w:autoSpaceDN w:val="0"/>
              <w:adjustRightInd w:val="0"/>
              <w:spacing w:after="0" w:line="240" w:lineRule="auto"/>
              <w:rPr>
                <w:rFonts w:cs="Arial"/>
              </w:rPr>
            </w:pPr>
            <w:r w:rsidRPr="00F83AB5">
              <w:rPr>
                <w:rFonts w:cs="Arial"/>
              </w:rPr>
              <w:t>Formålet med kurset er at opnå</w:t>
            </w:r>
          </w:p>
          <w:p w14:paraId="3DA3D5A5" w14:textId="0C34E5B9" w:rsidR="008249AA" w:rsidRPr="00D865FB" w:rsidRDefault="008249AA" w:rsidP="00D865FB">
            <w:pPr>
              <w:pStyle w:val="Listeafsnit"/>
              <w:numPr>
                <w:ilvl w:val="0"/>
                <w:numId w:val="26"/>
              </w:numPr>
              <w:autoSpaceDE w:val="0"/>
              <w:autoSpaceDN w:val="0"/>
              <w:adjustRightInd w:val="0"/>
              <w:spacing w:after="0" w:line="240" w:lineRule="auto"/>
              <w:rPr>
                <w:rFonts w:cs="Arial"/>
              </w:rPr>
            </w:pPr>
            <w:r>
              <w:rPr>
                <w:rFonts w:cs="Arial"/>
              </w:rPr>
              <w:t>O</w:t>
            </w:r>
            <w:r w:rsidR="009109EE" w:rsidRPr="00F83AB5">
              <w:rPr>
                <w:rFonts w:cs="Arial"/>
              </w:rPr>
              <w:t xml:space="preserve">verblik over kliniske præsentationer af patienter med blodsygdomme, øvelse i udredning på mistanke om blodsygdom, og kendskab til akut </w:t>
            </w:r>
            <w:r w:rsidR="00AB7717" w:rsidRPr="00F83AB5">
              <w:rPr>
                <w:rFonts w:cs="Arial"/>
              </w:rPr>
              <w:t>behandling.</w:t>
            </w:r>
          </w:p>
          <w:p w14:paraId="5147F59B" w14:textId="77777777" w:rsidR="008249AA" w:rsidRPr="00A2100D" w:rsidRDefault="008249AA" w:rsidP="008249AA">
            <w:pPr>
              <w:pStyle w:val="NormalWeb"/>
              <w:numPr>
                <w:ilvl w:val="0"/>
                <w:numId w:val="26"/>
              </w:numPr>
              <w:shd w:val="clear" w:color="auto" w:fill="FFFFFF"/>
              <w:spacing w:after="0" w:line="240" w:lineRule="auto"/>
              <w:rPr>
                <w:rFonts w:ascii="Arial" w:hAnsi="Arial" w:cs="Arial"/>
                <w:sz w:val="20"/>
                <w:szCs w:val="20"/>
              </w:rPr>
            </w:pPr>
            <w:r w:rsidRPr="00A2100D">
              <w:rPr>
                <w:rFonts w:ascii="Arial" w:hAnsi="Arial" w:cs="Arial"/>
                <w:sz w:val="20"/>
                <w:szCs w:val="20"/>
              </w:rPr>
              <w:t>Overblik over og øvelse i valg af behandling til ITP på baggrund af nationale guidelines. Kendskab til komplikationer og bivirkninger.</w:t>
            </w:r>
          </w:p>
          <w:p w14:paraId="0796C22C" w14:textId="50A60CE8" w:rsidR="008249AA" w:rsidRPr="00F83AB5" w:rsidRDefault="008249AA" w:rsidP="008249AA">
            <w:pPr>
              <w:pStyle w:val="Listeafsnit"/>
              <w:numPr>
                <w:ilvl w:val="0"/>
                <w:numId w:val="26"/>
              </w:numPr>
              <w:autoSpaceDE w:val="0"/>
              <w:autoSpaceDN w:val="0"/>
              <w:adjustRightInd w:val="0"/>
              <w:spacing w:after="0" w:line="240" w:lineRule="auto"/>
              <w:rPr>
                <w:rFonts w:cs="Arial"/>
              </w:rPr>
            </w:pPr>
            <w:r w:rsidRPr="00A2100D">
              <w:rPr>
                <w:rFonts w:cs="Arial"/>
              </w:rPr>
              <w:t>Overblik over behandling og prognose ved AIHA</w:t>
            </w:r>
          </w:p>
          <w:p w14:paraId="430D9700" w14:textId="0A5BDE47" w:rsidR="009109EE" w:rsidRPr="00F83AB5" w:rsidRDefault="008249AA" w:rsidP="008249AA">
            <w:pPr>
              <w:pStyle w:val="Listeafsnit"/>
              <w:numPr>
                <w:ilvl w:val="0"/>
                <w:numId w:val="26"/>
              </w:numPr>
              <w:autoSpaceDE w:val="0"/>
              <w:autoSpaceDN w:val="0"/>
              <w:adjustRightInd w:val="0"/>
              <w:spacing w:after="0" w:line="240" w:lineRule="auto"/>
              <w:rPr>
                <w:rFonts w:cs="Arial"/>
              </w:rPr>
            </w:pPr>
            <w:r>
              <w:rPr>
                <w:rFonts w:cs="Arial"/>
              </w:rPr>
              <w:t>O</w:t>
            </w:r>
            <w:r w:rsidR="009109EE" w:rsidRPr="00F83AB5">
              <w:rPr>
                <w:rFonts w:cs="Arial"/>
              </w:rPr>
              <w:t>verblik over transfusionsbehandling og komplikationer, øvelse i indikation og kontraindikationer.</w:t>
            </w:r>
          </w:p>
          <w:p w14:paraId="7B66B01E" w14:textId="016AEEF6" w:rsidR="009109EE" w:rsidRPr="00F83AB5" w:rsidRDefault="008249AA" w:rsidP="008249AA">
            <w:pPr>
              <w:pStyle w:val="Listeafsnit"/>
              <w:numPr>
                <w:ilvl w:val="0"/>
                <w:numId w:val="26"/>
              </w:numPr>
              <w:autoSpaceDE w:val="0"/>
              <w:autoSpaceDN w:val="0"/>
              <w:adjustRightInd w:val="0"/>
              <w:spacing w:after="0" w:line="240" w:lineRule="auto"/>
              <w:rPr>
                <w:rFonts w:cs="Arial"/>
              </w:rPr>
            </w:pPr>
            <w:r>
              <w:rPr>
                <w:rFonts w:cs="Arial"/>
              </w:rPr>
              <w:t>O</w:t>
            </w:r>
            <w:r w:rsidR="009109EE" w:rsidRPr="00F83AB5">
              <w:rPr>
                <w:rFonts w:cs="Arial"/>
              </w:rPr>
              <w:t>verblik over blødningsudredning.</w:t>
            </w:r>
          </w:p>
        </w:tc>
      </w:tr>
      <w:tr w:rsidR="009109EE" w:rsidRPr="00F83AB5" w14:paraId="2D01DCDF" w14:textId="77777777" w:rsidTr="00856F4E">
        <w:tc>
          <w:tcPr>
            <w:tcW w:w="2405" w:type="dxa"/>
          </w:tcPr>
          <w:p w14:paraId="091035A6" w14:textId="70EB8FA9" w:rsidR="009109EE" w:rsidRPr="00D865FB" w:rsidRDefault="009109EE" w:rsidP="00D865FB">
            <w:pPr>
              <w:spacing w:after="0" w:line="240" w:lineRule="auto"/>
              <w:rPr>
                <w:rFonts w:cs="Arial"/>
                <w:b/>
                <w:bCs/>
              </w:rPr>
            </w:pPr>
            <w:r w:rsidRPr="00D865FB">
              <w:rPr>
                <w:rFonts w:cs="Arial"/>
                <w:b/>
                <w:bCs/>
              </w:rPr>
              <w:t>Læringsmetode og</w:t>
            </w:r>
            <w:r w:rsidR="003F37AC">
              <w:rPr>
                <w:rFonts w:cs="Arial"/>
                <w:b/>
                <w:bCs/>
              </w:rPr>
              <w:t xml:space="preserve"> </w:t>
            </w:r>
            <w:r w:rsidRPr="00D865FB">
              <w:rPr>
                <w:rFonts w:cs="Arial"/>
                <w:b/>
                <w:bCs/>
              </w:rPr>
              <w:t>mål</w:t>
            </w:r>
          </w:p>
        </w:tc>
        <w:tc>
          <w:tcPr>
            <w:tcW w:w="5387" w:type="dxa"/>
          </w:tcPr>
          <w:p w14:paraId="4DE6DEE5" w14:textId="77294C3A" w:rsidR="009109EE" w:rsidRPr="00F83AB5" w:rsidRDefault="00AB7717" w:rsidP="00D865FB">
            <w:pPr>
              <w:autoSpaceDE w:val="0"/>
              <w:autoSpaceDN w:val="0"/>
              <w:adjustRightInd w:val="0"/>
              <w:spacing w:after="0" w:line="240" w:lineRule="auto"/>
              <w:rPr>
                <w:rFonts w:cs="Arial"/>
              </w:rPr>
            </w:pPr>
            <w:r w:rsidRPr="00F83AB5">
              <w:rPr>
                <w:rFonts w:cs="Arial"/>
              </w:rPr>
              <w:t>Detaljerede</w:t>
            </w:r>
            <w:r w:rsidR="009109EE" w:rsidRPr="00F83AB5">
              <w:rPr>
                <w:rFonts w:cs="Arial"/>
              </w:rPr>
              <w:t xml:space="preserve"> læringsmål og læringsmetode for kursusrækken i hæmatologi: kan ses på </w:t>
            </w:r>
            <w:r w:rsidR="009109EE" w:rsidRPr="00F83AB5">
              <w:rPr>
                <w:rFonts w:cs="Arial"/>
                <w:color w:val="0000FF"/>
              </w:rPr>
              <w:t>www.hematology.dk</w:t>
            </w:r>
          </w:p>
        </w:tc>
      </w:tr>
      <w:tr w:rsidR="009109EE" w:rsidRPr="00F83AB5" w14:paraId="553610CB" w14:textId="77777777" w:rsidTr="00856F4E">
        <w:tc>
          <w:tcPr>
            <w:tcW w:w="2405" w:type="dxa"/>
          </w:tcPr>
          <w:p w14:paraId="3B831D25" w14:textId="77777777" w:rsidR="009109EE" w:rsidRPr="00D865FB" w:rsidRDefault="009109EE" w:rsidP="00D865FB">
            <w:pPr>
              <w:spacing w:after="0" w:line="240" w:lineRule="auto"/>
              <w:rPr>
                <w:rFonts w:cs="Arial"/>
                <w:b/>
                <w:bCs/>
              </w:rPr>
            </w:pPr>
            <w:r w:rsidRPr="00D865FB">
              <w:rPr>
                <w:rFonts w:cs="Arial"/>
                <w:b/>
                <w:bCs/>
              </w:rPr>
              <w:t>Varighed</w:t>
            </w:r>
          </w:p>
        </w:tc>
        <w:tc>
          <w:tcPr>
            <w:tcW w:w="5387" w:type="dxa"/>
          </w:tcPr>
          <w:p w14:paraId="3001EEE2" w14:textId="2188E134" w:rsidR="009109EE" w:rsidRPr="00F83AB5" w:rsidRDefault="009109EE" w:rsidP="00D865FB">
            <w:pPr>
              <w:spacing w:after="0" w:line="240" w:lineRule="auto"/>
              <w:rPr>
                <w:rFonts w:cs="Arial"/>
              </w:rPr>
            </w:pPr>
            <w:r w:rsidRPr="00F83AB5">
              <w:rPr>
                <w:rFonts w:cs="Arial"/>
              </w:rPr>
              <w:t>3 dage</w:t>
            </w:r>
          </w:p>
        </w:tc>
      </w:tr>
      <w:tr w:rsidR="009109EE" w:rsidRPr="00F83AB5" w14:paraId="7ACD8A6E" w14:textId="77777777" w:rsidTr="00856F4E">
        <w:tc>
          <w:tcPr>
            <w:tcW w:w="2405" w:type="dxa"/>
          </w:tcPr>
          <w:p w14:paraId="162F1A89" w14:textId="77777777" w:rsidR="009109EE" w:rsidRPr="00D865FB" w:rsidRDefault="009109EE" w:rsidP="00D865FB">
            <w:pPr>
              <w:spacing w:after="0" w:line="240" w:lineRule="auto"/>
              <w:rPr>
                <w:rFonts w:cs="Arial"/>
                <w:b/>
                <w:bCs/>
              </w:rPr>
            </w:pPr>
            <w:r w:rsidRPr="00D865FB">
              <w:rPr>
                <w:rFonts w:cs="Arial"/>
                <w:b/>
                <w:bCs/>
              </w:rPr>
              <w:t>Form</w:t>
            </w:r>
          </w:p>
        </w:tc>
        <w:tc>
          <w:tcPr>
            <w:tcW w:w="5387" w:type="dxa"/>
          </w:tcPr>
          <w:p w14:paraId="2819A4A1" w14:textId="77777777" w:rsidR="009109EE" w:rsidRPr="00F83AB5" w:rsidRDefault="009109EE" w:rsidP="00D865FB">
            <w:pPr>
              <w:spacing w:after="0" w:line="240" w:lineRule="auto"/>
              <w:rPr>
                <w:rFonts w:cs="Arial"/>
              </w:rPr>
            </w:pPr>
            <w:proofErr w:type="spellStart"/>
            <w:r w:rsidRPr="00F83AB5">
              <w:rPr>
                <w:rFonts w:cs="Arial"/>
              </w:rPr>
              <w:t>Eksternat</w:t>
            </w:r>
            <w:proofErr w:type="spellEnd"/>
          </w:p>
        </w:tc>
      </w:tr>
      <w:tr w:rsidR="009109EE" w:rsidRPr="00F83AB5" w14:paraId="67241870" w14:textId="77777777" w:rsidTr="00856F4E">
        <w:tc>
          <w:tcPr>
            <w:tcW w:w="2405" w:type="dxa"/>
          </w:tcPr>
          <w:p w14:paraId="3A4484EA" w14:textId="77777777" w:rsidR="009109EE" w:rsidRPr="00D865FB" w:rsidRDefault="009109EE" w:rsidP="00D865FB">
            <w:pPr>
              <w:spacing w:after="0" w:line="240" w:lineRule="auto"/>
              <w:rPr>
                <w:rFonts w:cs="Arial"/>
                <w:b/>
                <w:bCs/>
              </w:rPr>
            </w:pPr>
            <w:r w:rsidRPr="00D865FB">
              <w:rPr>
                <w:rFonts w:cs="Arial"/>
                <w:b/>
                <w:bCs/>
              </w:rPr>
              <w:lastRenderedPageBreak/>
              <w:t>Placering</w:t>
            </w:r>
          </w:p>
        </w:tc>
        <w:tc>
          <w:tcPr>
            <w:tcW w:w="5387" w:type="dxa"/>
          </w:tcPr>
          <w:p w14:paraId="71ABCEA9" w14:textId="77777777" w:rsidR="009109EE" w:rsidRPr="00F83AB5" w:rsidRDefault="009109EE" w:rsidP="00D865FB">
            <w:pPr>
              <w:spacing w:after="0" w:line="240" w:lineRule="auto"/>
              <w:rPr>
                <w:rFonts w:cs="Arial"/>
              </w:rPr>
            </w:pPr>
            <w:r w:rsidRPr="00F83AB5">
              <w:rPr>
                <w:rFonts w:cs="Arial"/>
              </w:rPr>
              <w:t xml:space="preserve">Først i kursusrækken som nr. 1. </w:t>
            </w:r>
            <w:r w:rsidRPr="00F83AB5">
              <w:rPr>
                <w:rFonts w:cs="Arial"/>
              </w:rPr>
              <w:br/>
              <w:t>DHS er ansvarlig for afholdelse af kurset, og tildeler kursisten plads.</w:t>
            </w:r>
          </w:p>
        </w:tc>
      </w:tr>
      <w:tr w:rsidR="009109EE" w:rsidRPr="00F83AB5" w14:paraId="78C5A915" w14:textId="77777777" w:rsidTr="00856F4E">
        <w:tc>
          <w:tcPr>
            <w:tcW w:w="2405" w:type="dxa"/>
          </w:tcPr>
          <w:p w14:paraId="6ECA6204" w14:textId="77777777" w:rsidR="009109EE" w:rsidRPr="00D865FB" w:rsidRDefault="009109EE" w:rsidP="00D865FB">
            <w:pPr>
              <w:spacing w:after="0" w:line="240" w:lineRule="auto"/>
              <w:rPr>
                <w:rFonts w:cs="Arial"/>
                <w:b/>
                <w:bCs/>
              </w:rPr>
            </w:pPr>
            <w:r w:rsidRPr="00D865FB">
              <w:rPr>
                <w:rFonts w:cs="Arial"/>
                <w:b/>
                <w:bCs/>
              </w:rPr>
              <w:t>Krav til godkendelse</w:t>
            </w:r>
          </w:p>
        </w:tc>
        <w:tc>
          <w:tcPr>
            <w:tcW w:w="5387" w:type="dxa"/>
          </w:tcPr>
          <w:p w14:paraId="651F31C8" w14:textId="77777777" w:rsidR="009109EE" w:rsidRPr="00F83AB5" w:rsidRDefault="009109EE" w:rsidP="00D865FB">
            <w:pPr>
              <w:spacing w:after="0" w:line="240" w:lineRule="auto"/>
              <w:rPr>
                <w:rFonts w:cs="Arial"/>
              </w:rPr>
            </w:pPr>
            <w:r w:rsidRPr="00F83AB5">
              <w:rPr>
                <w:rFonts w:cs="Arial"/>
              </w:rPr>
              <w:t>Aktiv deltagelse og gennemført quiz</w:t>
            </w:r>
          </w:p>
        </w:tc>
      </w:tr>
    </w:tbl>
    <w:p w14:paraId="29648BAE" w14:textId="1BF29647" w:rsidR="009109EE" w:rsidRDefault="009109EE" w:rsidP="00856F4E">
      <w:pPr>
        <w:spacing w:after="0" w:line="240" w:lineRule="auto"/>
        <w:rPr>
          <w:rFonts w:asciiTheme="minorHAnsi" w:eastAsia="Times New Roman" w:hAnsiTheme="minorHAnsi" w:cstheme="minorHAnsi"/>
          <w:spacing w:val="0"/>
          <w:lang w:eastAsia="da-DK"/>
        </w:rPr>
      </w:pPr>
    </w:p>
    <w:p w14:paraId="447BDD5C" w14:textId="77777777" w:rsidR="00856F4E" w:rsidRDefault="00856F4E" w:rsidP="00856F4E">
      <w:pPr>
        <w:spacing w:after="0" w:line="240" w:lineRule="auto"/>
        <w:rPr>
          <w:rFonts w:asciiTheme="minorHAnsi" w:eastAsia="Times New Roman" w:hAnsiTheme="minorHAnsi" w:cstheme="minorHAnsi"/>
          <w:spacing w:val="0"/>
          <w:lang w:eastAsia="da-DK"/>
        </w:rPr>
      </w:pPr>
    </w:p>
    <w:tbl>
      <w:tblPr>
        <w:tblStyle w:val="Tabel-Gitter"/>
        <w:tblW w:w="0" w:type="auto"/>
        <w:tblLook w:val="04A0" w:firstRow="1" w:lastRow="0" w:firstColumn="1" w:lastColumn="0" w:noHBand="0" w:noVBand="1"/>
      </w:tblPr>
      <w:tblGrid>
        <w:gridCol w:w="2388"/>
        <w:gridCol w:w="5341"/>
      </w:tblGrid>
      <w:tr w:rsidR="003F37AC" w:rsidRPr="009F4A3F" w14:paraId="71D174CA" w14:textId="77777777" w:rsidTr="001D3D00">
        <w:tc>
          <w:tcPr>
            <w:tcW w:w="9622" w:type="dxa"/>
            <w:gridSpan w:val="2"/>
          </w:tcPr>
          <w:p w14:paraId="0C674BBE" w14:textId="77777777" w:rsidR="003F37AC" w:rsidRPr="00D865FB" w:rsidRDefault="003F37AC" w:rsidP="00D865FB">
            <w:pPr>
              <w:spacing w:after="0" w:line="240" w:lineRule="auto"/>
              <w:jc w:val="center"/>
              <w:rPr>
                <w:rFonts w:cstheme="majorHAnsi"/>
                <w:sz w:val="28"/>
                <w:szCs w:val="28"/>
              </w:rPr>
            </w:pPr>
            <w:r w:rsidRPr="00D865FB">
              <w:rPr>
                <w:rFonts w:asciiTheme="majorHAnsi" w:hAnsiTheme="majorHAnsi" w:cstheme="majorHAnsi"/>
                <w:b/>
                <w:bCs/>
                <w:sz w:val="28"/>
                <w:szCs w:val="28"/>
              </w:rPr>
              <w:t>Behandlingsmodaliteter i hæmatologi</w:t>
            </w:r>
          </w:p>
        </w:tc>
      </w:tr>
      <w:tr w:rsidR="003F37AC" w:rsidRPr="00C02CB1" w14:paraId="5D16BCC9" w14:textId="77777777" w:rsidTr="001D3D00">
        <w:tc>
          <w:tcPr>
            <w:tcW w:w="2972" w:type="dxa"/>
          </w:tcPr>
          <w:p w14:paraId="0B7A4F24" w14:textId="77777777" w:rsidR="003F37AC" w:rsidRPr="00C02CB1" w:rsidRDefault="003F37AC" w:rsidP="001D3D00">
            <w:pPr>
              <w:rPr>
                <w:rFonts w:cs="Arial"/>
                <w:b/>
                <w:bCs/>
              </w:rPr>
            </w:pPr>
            <w:r w:rsidRPr="00C02CB1">
              <w:rPr>
                <w:rFonts w:cs="Arial"/>
                <w:b/>
                <w:bCs/>
              </w:rPr>
              <w:t>Formål</w:t>
            </w:r>
          </w:p>
        </w:tc>
        <w:tc>
          <w:tcPr>
            <w:tcW w:w="6650" w:type="dxa"/>
          </w:tcPr>
          <w:p w14:paraId="6E3ABEF7" w14:textId="77777777" w:rsidR="003F37AC" w:rsidRPr="00C02CB1" w:rsidRDefault="003F37AC" w:rsidP="00D865FB">
            <w:pPr>
              <w:spacing w:after="0" w:line="240" w:lineRule="auto"/>
              <w:rPr>
                <w:rFonts w:cs="Arial"/>
              </w:rPr>
            </w:pPr>
            <w:r w:rsidRPr="00C02CB1">
              <w:rPr>
                <w:rFonts w:cs="Arial"/>
              </w:rPr>
              <w:t>Kursets formål er at opnå</w:t>
            </w:r>
          </w:p>
          <w:p w14:paraId="5EBCEDFC" w14:textId="77777777" w:rsidR="003F37AC" w:rsidRPr="00C02CB1" w:rsidRDefault="003F37AC" w:rsidP="003F37AC">
            <w:pPr>
              <w:pStyle w:val="Listeafsnit"/>
              <w:numPr>
                <w:ilvl w:val="0"/>
                <w:numId w:val="27"/>
              </w:numPr>
              <w:spacing w:after="0" w:line="240" w:lineRule="auto"/>
              <w:rPr>
                <w:rFonts w:cs="Arial"/>
              </w:rPr>
            </w:pPr>
            <w:r w:rsidRPr="00C02CB1">
              <w:rPr>
                <w:rFonts w:cs="Arial"/>
              </w:rPr>
              <w:t>Overblik og forståelse af principper for kombination, dosering og varighed af kemoterapi. Praktisk øvelse med kemoskemaer.</w:t>
            </w:r>
          </w:p>
          <w:p w14:paraId="1102B7E3" w14:textId="77777777" w:rsidR="003F37AC" w:rsidRPr="00C02CB1" w:rsidRDefault="003F37AC" w:rsidP="003F37AC">
            <w:pPr>
              <w:pStyle w:val="Listeafsnit"/>
              <w:numPr>
                <w:ilvl w:val="0"/>
                <w:numId w:val="27"/>
              </w:numPr>
              <w:spacing w:after="0" w:line="240" w:lineRule="auto"/>
              <w:rPr>
                <w:rFonts w:cs="Arial"/>
              </w:rPr>
            </w:pPr>
            <w:r w:rsidRPr="00C02CB1">
              <w:rPr>
                <w:rFonts w:cs="Arial"/>
              </w:rPr>
              <w:t xml:space="preserve">Kendskab til bivirkninger til kemoterapi, herunder også </w:t>
            </w:r>
            <w:proofErr w:type="spellStart"/>
            <w:r w:rsidRPr="00C02CB1">
              <w:rPr>
                <w:rFonts w:cs="Arial"/>
              </w:rPr>
              <w:t>infertilitet</w:t>
            </w:r>
            <w:proofErr w:type="spellEnd"/>
            <w:r w:rsidRPr="00C02CB1">
              <w:rPr>
                <w:rFonts w:cs="Arial"/>
              </w:rPr>
              <w:t xml:space="preserve"> og sæddeponering/</w:t>
            </w:r>
            <w:proofErr w:type="spellStart"/>
            <w:r w:rsidRPr="00C02CB1">
              <w:rPr>
                <w:rFonts w:cs="Arial"/>
              </w:rPr>
              <w:t>ovariepræservation</w:t>
            </w:r>
            <w:proofErr w:type="spellEnd"/>
            <w:r w:rsidRPr="00C02CB1">
              <w:rPr>
                <w:rFonts w:cs="Arial"/>
              </w:rPr>
              <w:t>. Øvelse i at informere om bivirkninger til kemoterapi.</w:t>
            </w:r>
          </w:p>
          <w:p w14:paraId="3055430D" w14:textId="77777777" w:rsidR="003F37AC" w:rsidRPr="00C02CB1" w:rsidRDefault="003F37AC" w:rsidP="003F37AC">
            <w:pPr>
              <w:pStyle w:val="Listeafsnit"/>
              <w:numPr>
                <w:ilvl w:val="0"/>
                <w:numId w:val="27"/>
              </w:numPr>
              <w:spacing w:after="0" w:line="240" w:lineRule="auto"/>
              <w:rPr>
                <w:rFonts w:cs="Arial"/>
              </w:rPr>
            </w:pPr>
            <w:r w:rsidRPr="00C02CB1">
              <w:rPr>
                <w:rFonts w:cs="Arial"/>
              </w:rPr>
              <w:t xml:space="preserve">Overblik og øvelse i at vurdere performancestatus og fitness, samt behov for genoptræning. </w:t>
            </w:r>
          </w:p>
          <w:p w14:paraId="51FA1D6B" w14:textId="77777777" w:rsidR="003F37AC" w:rsidRPr="00C02CB1" w:rsidRDefault="003F37AC" w:rsidP="003F37AC">
            <w:pPr>
              <w:pStyle w:val="Listeafsnit"/>
              <w:numPr>
                <w:ilvl w:val="0"/>
                <w:numId w:val="27"/>
              </w:numPr>
              <w:spacing w:after="0" w:line="240" w:lineRule="auto"/>
              <w:rPr>
                <w:rFonts w:cs="Arial"/>
              </w:rPr>
            </w:pPr>
            <w:r w:rsidRPr="00C02CB1">
              <w:rPr>
                <w:rFonts w:cs="Arial"/>
              </w:rPr>
              <w:t xml:space="preserve">Overblik over principper for og bivirkninger til </w:t>
            </w:r>
            <w:proofErr w:type="spellStart"/>
            <w:r w:rsidRPr="00C02CB1">
              <w:rPr>
                <w:rFonts w:cs="Arial"/>
              </w:rPr>
              <w:t>targeteret</w:t>
            </w:r>
            <w:proofErr w:type="spellEnd"/>
            <w:r w:rsidRPr="00C02CB1">
              <w:rPr>
                <w:rFonts w:cs="Arial"/>
              </w:rPr>
              <w:t xml:space="preserve"> behandling.</w:t>
            </w:r>
          </w:p>
          <w:p w14:paraId="03476798" w14:textId="77777777" w:rsidR="003F37AC" w:rsidRPr="00C02CB1" w:rsidRDefault="003F37AC" w:rsidP="003F37AC">
            <w:pPr>
              <w:pStyle w:val="Listeafsnit"/>
              <w:numPr>
                <w:ilvl w:val="0"/>
                <w:numId w:val="27"/>
              </w:numPr>
              <w:spacing w:after="0" w:line="240" w:lineRule="auto"/>
              <w:rPr>
                <w:rFonts w:cs="Arial"/>
              </w:rPr>
            </w:pPr>
            <w:r w:rsidRPr="00C02CB1">
              <w:rPr>
                <w:rFonts w:cs="Arial"/>
              </w:rPr>
              <w:t xml:space="preserve">Overblik over indikation og bivirkninger til strålebehandling, herunder tværsnit, </w:t>
            </w:r>
            <w:proofErr w:type="spellStart"/>
            <w:r w:rsidRPr="00C02CB1">
              <w:rPr>
                <w:rFonts w:cs="Arial"/>
              </w:rPr>
              <w:t>lymfom</w:t>
            </w:r>
            <w:proofErr w:type="spellEnd"/>
            <w:r w:rsidRPr="00C02CB1">
              <w:rPr>
                <w:rFonts w:cs="Arial"/>
              </w:rPr>
              <w:t xml:space="preserve"> og </w:t>
            </w:r>
            <w:proofErr w:type="spellStart"/>
            <w:r w:rsidRPr="00C02CB1">
              <w:rPr>
                <w:rFonts w:cs="Arial"/>
              </w:rPr>
              <w:t>palliation</w:t>
            </w:r>
            <w:proofErr w:type="spellEnd"/>
            <w:r w:rsidRPr="00C02CB1">
              <w:rPr>
                <w:rFonts w:cs="Arial"/>
              </w:rPr>
              <w:t>.</w:t>
            </w:r>
          </w:p>
          <w:p w14:paraId="655DDDE6" w14:textId="77777777" w:rsidR="003F37AC" w:rsidRPr="00C02CB1" w:rsidRDefault="003F37AC" w:rsidP="003F37AC">
            <w:pPr>
              <w:pStyle w:val="Listeafsnit"/>
              <w:numPr>
                <w:ilvl w:val="0"/>
                <w:numId w:val="27"/>
              </w:numPr>
              <w:spacing w:after="0" w:line="240" w:lineRule="auto"/>
              <w:rPr>
                <w:rFonts w:cs="Arial"/>
              </w:rPr>
            </w:pPr>
            <w:r w:rsidRPr="00C02CB1">
              <w:rPr>
                <w:rFonts w:cs="Arial"/>
              </w:rPr>
              <w:t xml:space="preserve">Overblik over principperne for </w:t>
            </w:r>
            <w:proofErr w:type="spellStart"/>
            <w:r w:rsidRPr="00C02CB1">
              <w:rPr>
                <w:rFonts w:cs="Arial"/>
              </w:rPr>
              <w:t>allogen</w:t>
            </w:r>
            <w:proofErr w:type="spellEnd"/>
            <w:r w:rsidRPr="00C02CB1">
              <w:rPr>
                <w:rFonts w:cs="Arial"/>
              </w:rPr>
              <w:t xml:space="preserve"> og autolog transplantation og efterfølgende vaccination.</w:t>
            </w:r>
          </w:p>
        </w:tc>
      </w:tr>
      <w:tr w:rsidR="003F37AC" w:rsidRPr="00C02CB1" w14:paraId="75C0F113" w14:textId="77777777" w:rsidTr="001D3D00">
        <w:tc>
          <w:tcPr>
            <w:tcW w:w="2972" w:type="dxa"/>
          </w:tcPr>
          <w:p w14:paraId="4C556201" w14:textId="77777777" w:rsidR="003F37AC" w:rsidRPr="00C02CB1" w:rsidRDefault="003F37AC" w:rsidP="001D3D00">
            <w:pPr>
              <w:rPr>
                <w:rFonts w:cs="Arial"/>
                <w:b/>
                <w:bCs/>
              </w:rPr>
            </w:pPr>
            <w:r w:rsidRPr="00C02CB1">
              <w:rPr>
                <w:rFonts w:cs="Arial"/>
                <w:b/>
                <w:bCs/>
              </w:rPr>
              <w:t>Læringsmetode og mål</w:t>
            </w:r>
          </w:p>
        </w:tc>
        <w:tc>
          <w:tcPr>
            <w:tcW w:w="6650" w:type="dxa"/>
          </w:tcPr>
          <w:p w14:paraId="029DAB4A" w14:textId="77777777" w:rsidR="003F37AC" w:rsidRPr="00C02CB1" w:rsidRDefault="003F37AC" w:rsidP="00D865FB">
            <w:pPr>
              <w:spacing w:after="0" w:line="240" w:lineRule="auto"/>
              <w:rPr>
                <w:rFonts w:cs="Arial"/>
              </w:rPr>
            </w:pPr>
            <w:r w:rsidRPr="00C02CB1">
              <w:rPr>
                <w:rFonts w:cs="Arial"/>
              </w:rPr>
              <w:t>Deltaljerede læringsmål og læringsmetode</w:t>
            </w:r>
            <w:r>
              <w:rPr>
                <w:rFonts w:cs="Arial"/>
              </w:rPr>
              <w:t xml:space="preserve">r </w:t>
            </w:r>
            <w:r w:rsidRPr="00C02CB1">
              <w:rPr>
                <w:rFonts w:cs="Arial"/>
              </w:rPr>
              <w:t xml:space="preserve">for kursusrækken i hæmatologi: kan ses på </w:t>
            </w:r>
            <w:r w:rsidRPr="00C02CB1">
              <w:rPr>
                <w:rFonts w:cs="Arial"/>
                <w:color w:val="0000FF"/>
              </w:rPr>
              <w:t>www.hematology.dk</w:t>
            </w:r>
          </w:p>
        </w:tc>
      </w:tr>
      <w:tr w:rsidR="003F37AC" w:rsidRPr="00C02CB1" w14:paraId="573C6794" w14:textId="77777777" w:rsidTr="001D3D00">
        <w:tc>
          <w:tcPr>
            <w:tcW w:w="2972" w:type="dxa"/>
          </w:tcPr>
          <w:p w14:paraId="05ED52C8" w14:textId="77777777" w:rsidR="003F37AC" w:rsidRPr="00C02CB1" w:rsidRDefault="003F37AC" w:rsidP="001D3D00">
            <w:pPr>
              <w:rPr>
                <w:rFonts w:cs="Arial"/>
                <w:b/>
                <w:bCs/>
              </w:rPr>
            </w:pPr>
            <w:r w:rsidRPr="00C02CB1">
              <w:rPr>
                <w:rFonts w:cs="Arial"/>
                <w:b/>
                <w:bCs/>
              </w:rPr>
              <w:t>Varighed</w:t>
            </w:r>
          </w:p>
        </w:tc>
        <w:tc>
          <w:tcPr>
            <w:tcW w:w="6650" w:type="dxa"/>
          </w:tcPr>
          <w:p w14:paraId="7C8D63D9" w14:textId="56AC2E28" w:rsidR="003F37AC" w:rsidRPr="00C02CB1" w:rsidRDefault="003F37AC" w:rsidP="00D865FB">
            <w:pPr>
              <w:spacing w:after="0" w:line="240" w:lineRule="auto"/>
              <w:rPr>
                <w:rFonts w:cs="Arial"/>
              </w:rPr>
            </w:pPr>
            <w:r w:rsidRPr="00C02CB1">
              <w:rPr>
                <w:rFonts w:cs="Arial"/>
              </w:rPr>
              <w:t>2 dage</w:t>
            </w:r>
          </w:p>
        </w:tc>
      </w:tr>
      <w:tr w:rsidR="003F37AC" w:rsidRPr="00C02CB1" w14:paraId="4AD8FC34" w14:textId="77777777" w:rsidTr="001D3D00">
        <w:tc>
          <w:tcPr>
            <w:tcW w:w="2972" w:type="dxa"/>
          </w:tcPr>
          <w:p w14:paraId="435E7A66" w14:textId="77777777" w:rsidR="003F37AC" w:rsidRPr="00C02CB1" w:rsidRDefault="003F37AC" w:rsidP="001D3D00">
            <w:pPr>
              <w:rPr>
                <w:rFonts w:cs="Arial"/>
                <w:b/>
                <w:bCs/>
              </w:rPr>
            </w:pPr>
            <w:r w:rsidRPr="00C02CB1">
              <w:rPr>
                <w:rFonts w:cs="Arial"/>
                <w:b/>
                <w:bCs/>
              </w:rPr>
              <w:t>Form</w:t>
            </w:r>
          </w:p>
        </w:tc>
        <w:tc>
          <w:tcPr>
            <w:tcW w:w="6650" w:type="dxa"/>
          </w:tcPr>
          <w:p w14:paraId="1A8A6888" w14:textId="77777777" w:rsidR="003F37AC" w:rsidRPr="00C02CB1" w:rsidRDefault="003F37AC" w:rsidP="00D865FB">
            <w:pPr>
              <w:spacing w:after="0" w:line="240" w:lineRule="auto"/>
              <w:rPr>
                <w:rFonts w:cs="Arial"/>
              </w:rPr>
            </w:pPr>
            <w:proofErr w:type="spellStart"/>
            <w:r w:rsidRPr="00C02CB1">
              <w:rPr>
                <w:rFonts w:cs="Arial"/>
              </w:rPr>
              <w:t>Eksternat</w:t>
            </w:r>
            <w:proofErr w:type="spellEnd"/>
          </w:p>
        </w:tc>
      </w:tr>
      <w:tr w:rsidR="003F37AC" w:rsidRPr="00C02CB1" w14:paraId="0C1F44FD" w14:textId="77777777" w:rsidTr="001D3D00">
        <w:tc>
          <w:tcPr>
            <w:tcW w:w="2972" w:type="dxa"/>
          </w:tcPr>
          <w:p w14:paraId="015025B8" w14:textId="77777777" w:rsidR="003F37AC" w:rsidRPr="00C02CB1" w:rsidRDefault="003F37AC" w:rsidP="001D3D00">
            <w:pPr>
              <w:rPr>
                <w:rFonts w:cs="Arial"/>
                <w:b/>
                <w:bCs/>
              </w:rPr>
            </w:pPr>
            <w:r w:rsidRPr="00C02CB1">
              <w:rPr>
                <w:rFonts w:cs="Arial"/>
                <w:b/>
                <w:bCs/>
              </w:rPr>
              <w:t>Placering</w:t>
            </w:r>
          </w:p>
        </w:tc>
        <w:tc>
          <w:tcPr>
            <w:tcW w:w="6650" w:type="dxa"/>
          </w:tcPr>
          <w:p w14:paraId="41DB10C6" w14:textId="767C96BA" w:rsidR="003F37AC" w:rsidRPr="00C02CB1" w:rsidRDefault="003F37AC" w:rsidP="00D865FB">
            <w:pPr>
              <w:spacing w:after="0" w:line="240" w:lineRule="auto"/>
              <w:rPr>
                <w:rFonts w:cs="Arial"/>
              </w:rPr>
            </w:pPr>
            <w:r w:rsidRPr="00C02CB1">
              <w:rPr>
                <w:rFonts w:cs="Arial"/>
              </w:rPr>
              <w:t>Først i kursusrækken som nr. 2 eller 3.</w:t>
            </w:r>
            <w:r>
              <w:rPr>
                <w:rFonts w:cs="Arial"/>
              </w:rPr>
              <w:t xml:space="preserve"> </w:t>
            </w:r>
            <w:r w:rsidRPr="00C02CB1">
              <w:rPr>
                <w:rFonts w:cs="Arial"/>
              </w:rPr>
              <w:t>DHS er ansvarlig for afholdelse af kurset, og tildeler kursisten plads.</w:t>
            </w:r>
          </w:p>
        </w:tc>
      </w:tr>
      <w:tr w:rsidR="003F37AC" w:rsidRPr="00C02CB1" w14:paraId="1864A308" w14:textId="77777777" w:rsidTr="001D3D00">
        <w:tc>
          <w:tcPr>
            <w:tcW w:w="2972" w:type="dxa"/>
          </w:tcPr>
          <w:p w14:paraId="26A65536" w14:textId="77777777" w:rsidR="003F37AC" w:rsidRPr="00C02CB1" w:rsidRDefault="003F37AC" w:rsidP="001D3D00">
            <w:pPr>
              <w:rPr>
                <w:rFonts w:cs="Arial"/>
                <w:b/>
                <w:bCs/>
              </w:rPr>
            </w:pPr>
            <w:r w:rsidRPr="00C02CB1">
              <w:rPr>
                <w:rFonts w:cs="Arial"/>
                <w:b/>
                <w:bCs/>
              </w:rPr>
              <w:t>Krav til godkendelse</w:t>
            </w:r>
          </w:p>
        </w:tc>
        <w:tc>
          <w:tcPr>
            <w:tcW w:w="6650" w:type="dxa"/>
          </w:tcPr>
          <w:p w14:paraId="561FAE0A" w14:textId="77777777" w:rsidR="003F37AC" w:rsidRPr="00C02CB1" w:rsidRDefault="003F37AC" w:rsidP="00D865FB">
            <w:pPr>
              <w:spacing w:after="0" w:line="240" w:lineRule="auto"/>
              <w:rPr>
                <w:rFonts w:cs="Arial"/>
              </w:rPr>
            </w:pPr>
            <w:r w:rsidRPr="00C02CB1">
              <w:rPr>
                <w:rFonts w:cs="Arial"/>
              </w:rPr>
              <w:t>Aktiv deltagelse og gennemført quiz</w:t>
            </w:r>
          </w:p>
        </w:tc>
      </w:tr>
    </w:tbl>
    <w:p w14:paraId="70F7152C" w14:textId="5FC28D8B" w:rsidR="003F37AC" w:rsidRDefault="003F37AC" w:rsidP="00856F4E">
      <w:pPr>
        <w:spacing w:after="0" w:line="240" w:lineRule="auto"/>
        <w:rPr>
          <w:rFonts w:asciiTheme="minorHAnsi" w:eastAsia="Times New Roman" w:hAnsiTheme="minorHAnsi" w:cstheme="minorHAnsi"/>
          <w:spacing w:val="0"/>
          <w:lang w:eastAsia="da-DK"/>
        </w:rPr>
      </w:pPr>
    </w:p>
    <w:p w14:paraId="45BCFD4A" w14:textId="77777777" w:rsidR="00856F4E" w:rsidRDefault="00856F4E" w:rsidP="00856F4E">
      <w:pPr>
        <w:spacing w:after="0" w:line="240" w:lineRule="auto"/>
        <w:rPr>
          <w:rFonts w:asciiTheme="minorHAnsi" w:eastAsia="Times New Roman" w:hAnsiTheme="minorHAnsi" w:cstheme="minorHAnsi"/>
          <w:spacing w:val="0"/>
          <w:lang w:eastAsia="da-DK"/>
        </w:rPr>
      </w:pPr>
    </w:p>
    <w:tbl>
      <w:tblPr>
        <w:tblStyle w:val="Tabel-Gitter"/>
        <w:tblW w:w="0" w:type="auto"/>
        <w:tblLook w:val="04A0" w:firstRow="1" w:lastRow="0" w:firstColumn="1" w:lastColumn="0" w:noHBand="0" w:noVBand="1"/>
      </w:tblPr>
      <w:tblGrid>
        <w:gridCol w:w="2405"/>
        <w:gridCol w:w="5324"/>
      </w:tblGrid>
      <w:tr w:rsidR="003F37AC" w:rsidRPr="009F4A3F" w14:paraId="4348AE43" w14:textId="77777777" w:rsidTr="00D865FB">
        <w:tc>
          <w:tcPr>
            <w:tcW w:w="7729" w:type="dxa"/>
            <w:gridSpan w:val="2"/>
          </w:tcPr>
          <w:p w14:paraId="13B5DF6A" w14:textId="3BF31155" w:rsidR="003F37AC" w:rsidRPr="00D865FB" w:rsidRDefault="003F37AC" w:rsidP="00D865FB">
            <w:pPr>
              <w:spacing w:after="0" w:line="240" w:lineRule="auto"/>
              <w:jc w:val="center"/>
              <w:rPr>
                <w:rFonts w:cs="Arial"/>
                <w:b/>
                <w:bCs/>
                <w:sz w:val="28"/>
                <w:szCs w:val="28"/>
              </w:rPr>
            </w:pPr>
            <w:r w:rsidRPr="00D4024B">
              <w:rPr>
                <w:rFonts w:cs="Arial"/>
                <w:b/>
                <w:bCs/>
                <w:sz w:val="28"/>
                <w:szCs w:val="28"/>
              </w:rPr>
              <w:t>Kommunikation i hæmatologi</w:t>
            </w:r>
          </w:p>
        </w:tc>
      </w:tr>
      <w:tr w:rsidR="003F37AC" w:rsidRPr="009F4A3F" w14:paraId="3DBED9B2" w14:textId="77777777" w:rsidTr="00D865FB">
        <w:tc>
          <w:tcPr>
            <w:tcW w:w="2405" w:type="dxa"/>
          </w:tcPr>
          <w:p w14:paraId="5652287D" w14:textId="77777777" w:rsidR="003F37AC" w:rsidRPr="00D4024B" w:rsidRDefault="003F37AC" w:rsidP="00D865FB">
            <w:pPr>
              <w:spacing w:after="0" w:line="240" w:lineRule="auto"/>
              <w:rPr>
                <w:rFonts w:cs="Arial"/>
                <w:b/>
                <w:bCs/>
              </w:rPr>
            </w:pPr>
            <w:r w:rsidRPr="00D4024B">
              <w:rPr>
                <w:rFonts w:cs="Arial"/>
                <w:b/>
                <w:bCs/>
              </w:rPr>
              <w:t>Formål</w:t>
            </w:r>
          </w:p>
        </w:tc>
        <w:tc>
          <w:tcPr>
            <w:tcW w:w="5324" w:type="dxa"/>
          </w:tcPr>
          <w:p w14:paraId="28E82FAF" w14:textId="77777777" w:rsidR="003F37AC" w:rsidRPr="00D4024B" w:rsidRDefault="003F37AC" w:rsidP="00D865FB">
            <w:pPr>
              <w:spacing w:after="0" w:line="240" w:lineRule="auto"/>
              <w:rPr>
                <w:rFonts w:cs="Arial"/>
              </w:rPr>
            </w:pPr>
            <w:r w:rsidRPr="00D4024B">
              <w:rPr>
                <w:rFonts w:cs="Arial"/>
              </w:rPr>
              <w:t>Kursets formål er at opnå</w:t>
            </w:r>
          </w:p>
          <w:p w14:paraId="6E7A121B" w14:textId="093BC478" w:rsidR="003F37AC" w:rsidRPr="00D4024B" w:rsidRDefault="003F37AC" w:rsidP="003F37AC">
            <w:pPr>
              <w:pStyle w:val="Listeafsnit"/>
              <w:numPr>
                <w:ilvl w:val="0"/>
                <w:numId w:val="27"/>
              </w:numPr>
              <w:spacing w:after="0" w:line="240" w:lineRule="auto"/>
              <w:rPr>
                <w:rFonts w:cs="Arial"/>
              </w:rPr>
            </w:pPr>
            <w:r w:rsidRPr="00D4024B">
              <w:rPr>
                <w:rFonts w:cs="Arial"/>
              </w:rPr>
              <w:t xml:space="preserve">Træning i kommunikation om livet med sygdom, livskvalitet, prognose og </w:t>
            </w:r>
            <w:r w:rsidR="00F50348">
              <w:rPr>
                <w:rFonts w:cs="Arial"/>
              </w:rPr>
              <w:t xml:space="preserve">afklaring af </w:t>
            </w:r>
            <w:r w:rsidRPr="00D4024B">
              <w:rPr>
                <w:rFonts w:cs="Arial"/>
              </w:rPr>
              <w:t>forventninger.</w:t>
            </w:r>
          </w:p>
          <w:p w14:paraId="5C15853A" w14:textId="77777777" w:rsidR="003F37AC" w:rsidRPr="00D4024B" w:rsidRDefault="003F37AC" w:rsidP="003F37AC">
            <w:pPr>
              <w:pStyle w:val="Listeafsnit"/>
              <w:numPr>
                <w:ilvl w:val="0"/>
                <w:numId w:val="27"/>
              </w:numPr>
              <w:spacing w:after="0" w:line="240" w:lineRule="auto"/>
              <w:rPr>
                <w:rFonts w:cs="Arial"/>
              </w:rPr>
            </w:pPr>
            <w:r w:rsidRPr="00D4024B">
              <w:rPr>
                <w:rFonts w:cs="Arial"/>
              </w:rPr>
              <w:t>Træning i kommunikation om progression, behandlingstop, den sidste tid. Etiske overvejelser om liv og død.</w:t>
            </w:r>
          </w:p>
          <w:p w14:paraId="40A4DFCE" w14:textId="77777777" w:rsidR="003F37AC" w:rsidRPr="00D4024B" w:rsidRDefault="003F37AC" w:rsidP="003F37AC">
            <w:pPr>
              <w:pStyle w:val="Listeafsnit"/>
              <w:numPr>
                <w:ilvl w:val="0"/>
                <w:numId w:val="27"/>
              </w:numPr>
              <w:spacing w:after="0" w:line="240" w:lineRule="auto"/>
              <w:rPr>
                <w:rFonts w:cs="Arial"/>
              </w:rPr>
            </w:pPr>
            <w:r w:rsidRPr="00D4024B">
              <w:rPr>
                <w:rFonts w:cs="Arial"/>
              </w:rPr>
              <w:t>Træning i afdækning af patienters og pårørendes behov, styrker og ønsker.</w:t>
            </w:r>
          </w:p>
          <w:p w14:paraId="102AC498" w14:textId="77777777" w:rsidR="003F37AC" w:rsidRPr="00D4024B" w:rsidRDefault="003F37AC" w:rsidP="003F37AC">
            <w:pPr>
              <w:pStyle w:val="Listeafsnit"/>
              <w:numPr>
                <w:ilvl w:val="0"/>
                <w:numId w:val="27"/>
              </w:numPr>
              <w:spacing w:after="0" w:line="240" w:lineRule="auto"/>
              <w:rPr>
                <w:rFonts w:cs="Arial"/>
              </w:rPr>
            </w:pPr>
            <w:r w:rsidRPr="00D4024B">
              <w:rPr>
                <w:rFonts w:cs="Arial"/>
              </w:rPr>
              <w:t xml:space="preserve">Træning i </w:t>
            </w:r>
            <w:proofErr w:type="spellStart"/>
            <w:r w:rsidRPr="00D4024B">
              <w:rPr>
                <w:rFonts w:cs="Arial"/>
              </w:rPr>
              <w:t>debriefing</w:t>
            </w:r>
            <w:proofErr w:type="spellEnd"/>
            <w:r w:rsidRPr="00D4024B">
              <w:rPr>
                <w:rFonts w:cs="Arial"/>
              </w:rPr>
              <w:t>.</w:t>
            </w:r>
          </w:p>
          <w:p w14:paraId="53C4BE21" w14:textId="77777777" w:rsidR="003F37AC" w:rsidRPr="00D4024B" w:rsidRDefault="003F37AC" w:rsidP="003F37AC">
            <w:pPr>
              <w:pStyle w:val="Listeafsnit"/>
              <w:numPr>
                <w:ilvl w:val="0"/>
                <w:numId w:val="27"/>
              </w:numPr>
              <w:spacing w:after="0" w:line="240" w:lineRule="auto"/>
              <w:rPr>
                <w:rFonts w:cs="Arial"/>
              </w:rPr>
            </w:pPr>
            <w:r w:rsidRPr="00D4024B">
              <w:rPr>
                <w:rFonts w:cs="Arial"/>
              </w:rPr>
              <w:t xml:space="preserve">Indsigt i egne værdier og </w:t>
            </w:r>
            <w:proofErr w:type="spellStart"/>
            <w:r w:rsidRPr="00D4024B">
              <w:rPr>
                <w:rFonts w:cs="Arial"/>
              </w:rPr>
              <w:t>mestringsstrategier</w:t>
            </w:r>
            <w:proofErr w:type="spellEnd"/>
            <w:r w:rsidRPr="00D4024B">
              <w:rPr>
                <w:rFonts w:cs="Arial"/>
              </w:rPr>
              <w:t>.</w:t>
            </w:r>
          </w:p>
        </w:tc>
      </w:tr>
      <w:tr w:rsidR="003F37AC" w:rsidRPr="009F4A3F" w14:paraId="5ADDDA08" w14:textId="77777777" w:rsidTr="00D865FB">
        <w:tc>
          <w:tcPr>
            <w:tcW w:w="2405" w:type="dxa"/>
          </w:tcPr>
          <w:p w14:paraId="5DB2561B" w14:textId="77777777" w:rsidR="003F37AC" w:rsidRPr="00D4024B" w:rsidRDefault="003F37AC" w:rsidP="00D865FB">
            <w:pPr>
              <w:spacing w:after="0" w:line="240" w:lineRule="auto"/>
              <w:rPr>
                <w:rFonts w:cs="Arial"/>
                <w:b/>
                <w:bCs/>
              </w:rPr>
            </w:pPr>
            <w:proofErr w:type="spellStart"/>
            <w:r w:rsidRPr="00D4024B">
              <w:rPr>
                <w:rFonts w:cs="Arial"/>
                <w:b/>
                <w:bCs/>
              </w:rPr>
              <w:t>Lærinsgmetode</w:t>
            </w:r>
            <w:proofErr w:type="spellEnd"/>
            <w:r w:rsidRPr="00D4024B">
              <w:rPr>
                <w:rFonts w:cs="Arial"/>
                <w:b/>
                <w:bCs/>
              </w:rPr>
              <w:t xml:space="preserve"> og mål</w:t>
            </w:r>
          </w:p>
        </w:tc>
        <w:tc>
          <w:tcPr>
            <w:tcW w:w="5324" w:type="dxa"/>
          </w:tcPr>
          <w:p w14:paraId="1D9E3ED9" w14:textId="77777777" w:rsidR="003F37AC" w:rsidRPr="00D4024B" w:rsidRDefault="003F37AC" w:rsidP="00D865FB">
            <w:pPr>
              <w:spacing w:after="0" w:line="240" w:lineRule="auto"/>
              <w:rPr>
                <w:rFonts w:cs="Arial"/>
              </w:rPr>
            </w:pPr>
            <w:r w:rsidRPr="00D4024B">
              <w:rPr>
                <w:rFonts w:cs="Arial"/>
              </w:rPr>
              <w:t xml:space="preserve">Deltaljerede læringsmål og læringsmetode for kursusrækken i hæmatologi: kan ses på </w:t>
            </w:r>
            <w:r w:rsidRPr="00D4024B">
              <w:rPr>
                <w:rFonts w:cs="Arial"/>
                <w:color w:val="0000FF"/>
              </w:rPr>
              <w:t>www.hematology.dk</w:t>
            </w:r>
          </w:p>
        </w:tc>
      </w:tr>
      <w:tr w:rsidR="003F37AC" w:rsidRPr="009F4A3F" w14:paraId="2C98962B" w14:textId="77777777" w:rsidTr="00D865FB">
        <w:tc>
          <w:tcPr>
            <w:tcW w:w="2405" w:type="dxa"/>
          </w:tcPr>
          <w:p w14:paraId="0C023E86" w14:textId="77777777" w:rsidR="003F37AC" w:rsidRPr="00D4024B" w:rsidRDefault="003F37AC" w:rsidP="00D865FB">
            <w:pPr>
              <w:spacing w:after="0" w:line="240" w:lineRule="auto"/>
              <w:rPr>
                <w:rFonts w:cs="Arial"/>
                <w:b/>
                <w:bCs/>
              </w:rPr>
            </w:pPr>
            <w:r w:rsidRPr="00D4024B">
              <w:rPr>
                <w:rFonts w:cs="Arial"/>
                <w:b/>
                <w:bCs/>
              </w:rPr>
              <w:lastRenderedPageBreak/>
              <w:t>Varighed</w:t>
            </w:r>
          </w:p>
        </w:tc>
        <w:tc>
          <w:tcPr>
            <w:tcW w:w="5324" w:type="dxa"/>
          </w:tcPr>
          <w:p w14:paraId="4D255772" w14:textId="77777777" w:rsidR="003F37AC" w:rsidRPr="00D4024B" w:rsidRDefault="003F37AC" w:rsidP="00D865FB">
            <w:pPr>
              <w:spacing w:after="0" w:line="240" w:lineRule="auto"/>
              <w:rPr>
                <w:rFonts w:cs="Arial"/>
              </w:rPr>
            </w:pPr>
            <w:r w:rsidRPr="00D4024B">
              <w:rPr>
                <w:rFonts w:cs="Arial"/>
              </w:rPr>
              <w:t xml:space="preserve"> 2 dage</w:t>
            </w:r>
          </w:p>
        </w:tc>
      </w:tr>
      <w:tr w:rsidR="003F37AC" w:rsidRPr="009F4A3F" w14:paraId="6D23871B" w14:textId="77777777" w:rsidTr="00D865FB">
        <w:tc>
          <w:tcPr>
            <w:tcW w:w="2405" w:type="dxa"/>
          </w:tcPr>
          <w:p w14:paraId="74C5BCB8" w14:textId="77777777" w:rsidR="003F37AC" w:rsidRPr="00D4024B" w:rsidRDefault="003F37AC" w:rsidP="00D865FB">
            <w:pPr>
              <w:spacing w:after="0" w:line="240" w:lineRule="auto"/>
              <w:rPr>
                <w:rFonts w:cs="Arial"/>
                <w:b/>
                <w:bCs/>
              </w:rPr>
            </w:pPr>
            <w:r w:rsidRPr="00D4024B">
              <w:rPr>
                <w:rFonts w:cs="Arial"/>
                <w:b/>
                <w:bCs/>
              </w:rPr>
              <w:t>Form</w:t>
            </w:r>
          </w:p>
        </w:tc>
        <w:tc>
          <w:tcPr>
            <w:tcW w:w="5324" w:type="dxa"/>
          </w:tcPr>
          <w:p w14:paraId="60E5DB86" w14:textId="77777777" w:rsidR="003F37AC" w:rsidRPr="00D4024B" w:rsidRDefault="003F37AC" w:rsidP="00D865FB">
            <w:pPr>
              <w:spacing w:after="0" w:line="240" w:lineRule="auto"/>
              <w:rPr>
                <w:rFonts w:cs="Arial"/>
              </w:rPr>
            </w:pPr>
            <w:proofErr w:type="spellStart"/>
            <w:r w:rsidRPr="00D4024B">
              <w:rPr>
                <w:rFonts w:cs="Arial"/>
              </w:rPr>
              <w:t>Eksternat</w:t>
            </w:r>
            <w:proofErr w:type="spellEnd"/>
          </w:p>
        </w:tc>
      </w:tr>
      <w:tr w:rsidR="003F37AC" w:rsidRPr="009F4A3F" w14:paraId="19E6CE4C" w14:textId="77777777" w:rsidTr="00D865FB">
        <w:tc>
          <w:tcPr>
            <w:tcW w:w="2405" w:type="dxa"/>
          </w:tcPr>
          <w:p w14:paraId="07031870" w14:textId="77777777" w:rsidR="003F37AC" w:rsidRPr="00D4024B" w:rsidRDefault="003F37AC" w:rsidP="00D865FB">
            <w:pPr>
              <w:spacing w:after="0" w:line="240" w:lineRule="auto"/>
              <w:rPr>
                <w:rFonts w:cs="Arial"/>
                <w:b/>
                <w:bCs/>
              </w:rPr>
            </w:pPr>
            <w:r w:rsidRPr="00D4024B">
              <w:rPr>
                <w:rFonts w:cs="Arial"/>
                <w:b/>
                <w:bCs/>
              </w:rPr>
              <w:t>Placering</w:t>
            </w:r>
          </w:p>
        </w:tc>
        <w:tc>
          <w:tcPr>
            <w:tcW w:w="5324" w:type="dxa"/>
          </w:tcPr>
          <w:p w14:paraId="1CCD3D75" w14:textId="77777777" w:rsidR="003F37AC" w:rsidRPr="00D4024B" w:rsidRDefault="003F37AC" w:rsidP="00D865FB">
            <w:pPr>
              <w:spacing w:after="0" w:line="240" w:lineRule="auto"/>
              <w:rPr>
                <w:rFonts w:cs="Arial"/>
              </w:rPr>
            </w:pPr>
            <w:r w:rsidRPr="00D4024B">
              <w:rPr>
                <w:rFonts w:cs="Arial"/>
              </w:rPr>
              <w:t>Først i kursusrækken som nr.  2 eller 3</w:t>
            </w:r>
          </w:p>
          <w:p w14:paraId="08BB70E6" w14:textId="77777777" w:rsidR="003F37AC" w:rsidRPr="00D4024B" w:rsidRDefault="003F37AC" w:rsidP="00D865FB">
            <w:pPr>
              <w:spacing w:after="0" w:line="240" w:lineRule="auto"/>
              <w:rPr>
                <w:rFonts w:cs="Arial"/>
              </w:rPr>
            </w:pPr>
            <w:r w:rsidRPr="00D4024B">
              <w:rPr>
                <w:rFonts w:cs="Arial"/>
              </w:rPr>
              <w:t>DHS er ansvarlig for afholdelse af kurset, og tildeler kursisten plads</w:t>
            </w:r>
          </w:p>
        </w:tc>
      </w:tr>
      <w:tr w:rsidR="003F37AC" w:rsidRPr="009F4A3F" w14:paraId="69B88049" w14:textId="77777777" w:rsidTr="00D865FB">
        <w:tc>
          <w:tcPr>
            <w:tcW w:w="2405" w:type="dxa"/>
          </w:tcPr>
          <w:p w14:paraId="4684E990" w14:textId="77777777" w:rsidR="003F37AC" w:rsidRPr="00D4024B" w:rsidRDefault="003F37AC" w:rsidP="00D865FB">
            <w:pPr>
              <w:spacing w:after="0" w:line="240" w:lineRule="auto"/>
              <w:rPr>
                <w:rFonts w:cs="Arial"/>
                <w:b/>
                <w:bCs/>
              </w:rPr>
            </w:pPr>
            <w:r w:rsidRPr="00D4024B">
              <w:rPr>
                <w:rFonts w:cs="Arial"/>
                <w:b/>
                <w:bCs/>
              </w:rPr>
              <w:t>Krav til godkendelse</w:t>
            </w:r>
          </w:p>
        </w:tc>
        <w:tc>
          <w:tcPr>
            <w:tcW w:w="5324" w:type="dxa"/>
          </w:tcPr>
          <w:p w14:paraId="74011CBD" w14:textId="77777777" w:rsidR="003F37AC" w:rsidRPr="00D4024B" w:rsidRDefault="003F37AC" w:rsidP="00D865FB">
            <w:pPr>
              <w:spacing w:after="0" w:line="240" w:lineRule="auto"/>
              <w:rPr>
                <w:rFonts w:cs="Arial"/>
              </w:rPr>
            </w:pPr>
            <w:r w:rsidRPr="00D4024B">
              <w:rPr>
                <w:rFonts w:cs="Arial"/>
              </w:rPr>
              <w:t>Aktiv deltagelse og gennemført quiz</w:t>
            </w:r>
          </w:p>
        </w:tc>
      </w:tr>
    </w:tbl>
    <w:p w14:paraId="429F68FE" w14:textId="60E714CB" w:rsidR="003F37AC" w:rsidRDefault="003F37AC" w:rsidP="00856F4E">
      <w:pPr>
        <w:spacing w:after="0" w:line="240" w:lineRule="auto"/>
        <w:rPr>
          <w:rFonts w:asciiTheme="minorHAnsi" w:eastAsia="Times New Roman" w:hAnsiTheme="minorHAnsi" w:cstheme="minorHAnsi"/>
          <w:spacing w:val="0"/>
          <w:lang w:eastAsia="da-DK"/>
        </w:rPr>
      </w:pPr>
    </w:p>
    <w:p w14:paraId="1C159773" w14:textId="77777777" w:rsidR="00856F4E" w:rsidRDefault="00856F4E" w:rsidP="00856F4E">
      <w:pPr>
        <w:spacing w:after="0" w:line="240" w:lineRule="auto"/>
        <w:rPr>
          <w:rFonts w:asciiTheme="minorHAnsi" w:eastAsia="Times New Roman" w:hAnsiTheme="minorHAnsi" w:cstheme="minorHAnsi"/>
          <w:spacing w:val="0"/>
          <w:lang w:eastAsia="da-DK"/>
        </w:rPr>
      </w:pPr>
    </w:p>
    <w:tbl>
      <w:tblPr>
        <w:tblStyle w:val="Tabel-Gitter"/>
        <w:tblW w:w="0" w:type="auto"/>
        <w:tblLook w:val="04A0" w:firstRow="1" w:lastRow="0" w:firstColumn="1" w:lastColumn="0" w:noHBand="0" w:noVBand="1"/>
      </w:tblPr>
      <w:tblGrid>
        <w:gridCol w:w="2191"/>
        <w:gridCol w:w="5538"/>
      </w:tblGrid>
      <w:tr w:rsidR="000707E9" w:rsidRPr="009F4A3F" w14:paraId="7B112953" w14:textId="77777777" w:rsidTr="001D3D00">
        <w:tc>
          <w:tcPr>
            <w:tcW w:w="9622" w:type="dxa"/>
            <w:gridSpan w:val="2"/>
          </w:tcPr>
          <w:p w14:paraId="18792871" w14:textId="206D0AC0" w:rsidR="000707E9" w:rsidRPr="00D865FB" w:rsidRDefault="000707E9" w:rsidP="00D865FB">
            <w:pPr>
              <w:spacing w:after="0" w:line="240" w:lineRule="auto"/>
              <w:jc w:val="center"/>
              <w:rPr>
                <w:rFonts w:cs="Arial"/>
                <w:b/>
                <w:bCs/>
                <w:sz w:val="28"/>
                <w:szCs w:val="28"/>
              </w:rPr>
            </w:pPr>
            <w:proofErr w:type="spellStart"/>
            <w:r w:rsidRPr="0012741E">
              <w:rPr>
                <w:rFonts w:cs="Arial"/>
                <w:b/>
                <w:bCs/>
                <w:sz w:val="28"/>
                <w:szCs w:val="28"/>
              </w:rPr>
              <w:t>Myeloproliferativ</w:t>
            </w:r>
            <w:proofErr w:type="spellEnd"/>
            <w:r w:rsidRPr="0012741E">
              <w:rPr>
                <w:rFonts w:cs="Arial"/>
                <w:b/>
                <w:bCs/>
                <w:sz w:val="28"/>
                <w:szCs w:val="28"/>
              </w:rPr>
              <w:t xml:space="preserve"> </w:t>
            </w:r>
            <w:proofErr w:type="spellStart"/>
            <w:r w:rsidRPr="0012741E">
              <w:rPr>
                <w:rFonts w:cs="Arial"/>
                <w:b/>
                <w:bCs/>
                <w:sz w:val="28"/>
                <w:szCs w:val="28"/>
              </w:rPr>
              <w:t>neoplasi</w:t>
            </w:r>
            <w:proofErr w:type="spellEnd"/>
            <w:r w:rsidRPr="0012741E">
              <w:rPr>
                <w:rFonts w:cs="Arial"/>
                <w:b/>
                <w:bCs/>
                <w:sz w:val="28"/>
                <w:szCs w:val="28"/>
              </w:rPr>
              <w:t xml:space="preserve"> og </w:t>
            </w:r>
            <w:proofErr w:type="spellStart"/>
            <w:r w:rsidRPr="0012741E">
              <w:rPr>
                <w:rFonts w:cs="Arial"/>
                <w:b/>
                <w:bCs/>
                <w:sz w:val="28"/>
                <w:szCs w:val="28"/>
              </w:rPr>
              <w:t>trombofili</w:t>
            </w:r>
            <w:proofErr w:type="spellEnd"/>
          </w:p>
        </w:tc>
      </w:tr>
      <w:tr w:rsidR="000707E9" w:rsidRPr="009F4A3F" w14:paraId="00CA0A87" w14:textId="77777777" w:rsidTr="00D865FB">
        <w:trPr>
          <w:trHeight w:val="2614"/>
        </w:trPr>
        <w:tc>
          <w:tcPr>
            <w:tcW w:w="2689" w:type="dxa"/>
          </w:tcPr>
          <w:p w14:paraId="5C6B50C8" w14:textId="77777777" w:rsidR="000707E9" w:rsidRPr="0012741E" w:rsidRDefault="000707E9" w:rsidP="00D865FB">
            <w:pPr>
              <w:spacing w:after="0" w:line="240" w:lineRule="auto"/>
              <w:rPr>
                <w:rFonts w:cs="Arial"/>
                <w:b/>
                <w:bCs/>
              </w:rPr>
            </w:pPr>
            <w:r w:rsidRPr="0012741E">
              <w:rPr>
                <w:rFonts w:cs="Arial"/>
                <w:b/>
                <w:bCs/>
              </w:rPr>
              <w:t>Formål</w:t>
            </w:r>
          </w:p>
        </w:tc>
        <w:tc>
          <w:tcPr>
            <w:tcW w:w="6933" w:type="dxa"/>
          </w:tcPr>
          <w:p w14:paraId="1C06FDC6" w14:textId="77777777" w:rsidR="000707E9" w:rsidRPr="0012741E" w:rsidRDefault="000707E9" w:rsidP="00D865FB">
            <w:pPr>
              <w:pStyle w:val="NormalWeb"/>
              <w:shd w:val="clear" w:color="auto" w:fill="FFFFFF"/>
              <w:spacing w:after="0" w:line="240" w:lineRule="auto"/>
              <w:rPr>
                <w:rFonts w:ascii="Arial" w:hAnsi="Arial" w:cs="Arial"/>
                <w:sz w:val="20"/>
                <w:szCs w:val="20"/>
              </w:rPr>
            </w:pPr>
            <w:r w:rsidRPr="0012741E">
              <w:rPr>
                <w:rFonts w:ascii="Arial" w:hAnsi="Arial" w:cs="Arial"/>
                <w:sz w:val="20"/>
                <w:szCs w:val="20"/>
              </w:rPr>
              <w:t>Kurset formål er at opnå</w:t>
            </w:r>
          </w:p>
          <w:p w14:paraId="534244BC" w14:textId="77777777" w:rsidR="000707E9" w:rsidRPr="0012741E" w:rsidRDefault="000707E9" w:rsidP="00D865FB">
            <w:pPr>
              <w:pStyle w:val="NormalWeb"/>
              <w:numPr>
                <w:ilvl w:val="0"/>
                <w:numId w:val="28"/>
              </w:numPr>
              <w:shd w:val="clear" w:color="auto" w:fill="FFFFFF"/>
              <w:spacing w:after="0" w:line="240" w:lineRule="auto"/>
              <w:rPr>
                <w:rFonts w:ascii="Arial" w:hAnsi="Arial" w:cs="Arial"/>
                <w:sz w:val="20"/>
                <w:szCs w:val="20"/>
              </w:rPr>
            </w:pPr>
            <w:r w:rsidRPr="0012741E">
              <w:rPr>
                <w:rFonts w:ascii="Arial" w:hAnsi="Arial" w:cs="Arial"/>
                <w:sz w:val="20"/>
                <w:szCs w:val="20"/>
              </w:rPr>
              <w:t xml:space="preserve">Overblik over og øvelse i diagnostik, risikostratificering, valg af behandling, monitorering og opfølgning af </w:t>
            </w:r>
            <w:proofErr w:type="spellStart"/>
            <w:r w:rsidRPr="0012741E">
              <w:rPr>
                <w:rFonts w:ascii="Arial" w:hAnsi="Arial" w:cs="Arial"/>
                <w:sz w:val="20"/>
                <w:szCs w:val="20"/>
              </w:rPr>
              <w:t>polyctæmia</w:t>
            </w:r>
            <w:proofErr w:type="spellEnd"/>
            <w:r w:rsidRPr="0012741E">
              <w:rPr>
                <w:rFonts w:ascii="Arial" w:hAnsi="Arial" w:cs="Arial"/>
                <w:sz w:val="20"/>
                <w:szCs w:val="20"/>
              </w:rPr>
              <w:t xml:space="preserve"> </w:t>
            </w:r>
            <w:proofErr w:type="spellStart"/>
            <w:r w:rsidRPr="0012741E">
              <w:rPr>
                <w:rFonts w:ascii="Arial" w:hAnsi="Arial" w:cs="Arial"/>
                <w:sz w:val="20"/>
                <w:szCs w:val="20"/>
              </w:rPr>
              <w:t>vera</w:t>
            </w:r>
            <w:proofErr w:type="spellEnd"/>
            <w:r w:rsidRPr="0012741E">
              <w:rPr>
                <w:rFonts w:ascii="Arial" w:hAnsi="Arial" w:cs="Arial"/>
                <w:sz w:val="20"/>
                <w:szCs w:val="20"/>
              </w:rPr>
              <w:t xml:space="preserve"> (PV), essentiel </w:t>
            </w:r>
            <w:proofErr w:type="spellStart"/>
            <w:r w:rsidRPr="0012741E">
              <w:rPr>
                <w:rFonts w:ascii="Arial" w:hAnsi="Arial" w:cs="Arial"/>
                <w:sz w:val="20"/>
                <w:szCs w:val="20"/>
              </w:rPr>
              <w:t>trombocytose</w:t>
            </w:r>
            <w:proofErr w:type="spellEnd"/>
            <w:r w:rsidRPr="0012741E">
              <w:rPr>
                <w:rFonts w:ascii="Arial" w:hAnsi="Arial" w:cs="Arial"/>
                <w:sz w:val="20"/>
                <w:szCs w:val="20"/>
              </w:rPr>
              <w:t xml:space="preserve"> (ET), </w:t>
            </w:r>
            <w:proofErr w:type="spellStart"/>
            <w:r w:rsidRPr="0012741E">
              <w:rPr>
                <w:rFonts w:ascii="Arial" w:hAnsi="Arial" w:cs="Arial"/>
                <w:sz w:val="20"/>
                <w:szCs w:val="20"/>
              </w:rPr>
              <w:t>myleofibrose</w:t>
            </w:r>
            <w:proofErr w:type="spellEnd"/>
            <w:r w:rsidRPr="0012741E">
              <w:rPr>
                <w:rFonts w:ascii="Arial" w:hAnsi="Arial" w:cs="Arial"/>
                <w:sz w:val="20"/>
                <w:szCs w:val="20"/>
              </w:rPr>
              <w:t xml:space="preserve"> (MF) og kronisk </w:t>
            </w:r>
            <w:proofErr w:type="spellStart"/>
            <w:r w:rsidRPr="0012741E">
              <w:rPr>
                <w:rFonts w:ascii="Arial" w:hAnsi="Arial" w:cs="Arial"/>
                <w:sz w:val="20"/>
                <w:szCs w:val="20"/>
              </w:rPr>
              <w:t>myeloid</w:t>
            </w:r>
            <w:proofErr w:type="spellEnd"/>
            <w:r w:rsidRPr="0012741E">
              <w:rPr>
                <w:rFonts w:ascii="Arial" w:hAnsi="Arial" w:cs="Arial"/>
                <w:sz w:val="20"/>
                <w:szCs w:val="20"/>
              </w:rPr>
              <w:t xml:space="preserve"> leukæmi (CML)</w:t>
            </w:r>
          </w:p>
          <w:p w14:paraId="3053B5CB" w14:textId="77777777" w:rsidR="000707E9" w:rsidRPr="0012741E" w:rsidRDefault="000707E9" w:rsidP="00D865FB">
            <w:pPr>
              <w:pStyle w:val="NormalWeb"/>
              <w:numPr>
                <w:ilvl w:val="0"/>
                <w:numId w:val="28"/>
              </w:numPr>
              <w:shd w:val="clear" w:color="auto" w:fill="FFFFFF"/>
              <w:spacing w:after="0" w:line="240" w:lineRule="auto"/>
              <w:rPr>
                <w:rFonts w:ascii="Arial" w:hAnsi="Arial" w:cs="Arial"/>
                <w:sz w:val="20"/>
                <w:szCs w:val="20"/>
              </w:rPr>
            </w:pPr>
            <w:r w:rsidRPr="0012741E">
              <w:rPr>
                <w:rFonts w:ascii="Arial" w:hAnsi="Arial" w:cs="Arial"/>
                <w:sz w:val="20"/>
                <w:szCs w:val="20"/>
              </w:rPr>
              <w:t xml:space="preserve">Overblik over diagnostik af </w:t>
            </w:r>
            <w:proofErr w:type="spellStart"/>
            <w:r w:rsidRPr="0012741E">
              <w:rPr>
                <w:rFonts w:ascii="Arial" w:hAnsi="Arial" w:cs="Arial"/>
                <w:sz w:val="20"/>
                <w:szCs w:val="20"/>
              </w:rPr>
              <w:t>eosinofili</w:t>
            </w:r>
            <w:proofErr w:type="spellEnd"/>
            <w:r w:rsidRPr="0012741E">
              <w:rPr>
                <w:rFonts w:ascii="Arial" w:hAnsi="Arial" w:cs="Arial"/>
                <w:sz w:val="20"/>
                <w:szCs w:val="20"/>
              </w:rPr>
              <w:t xml:space="preserve">. </w:t>
            </w:r>
          </w:p>
          <w:p w14:paraId="1671E9E4" w14:textId="77777777" w:rsidR="000707E9" w:rsidRPr="0012741E" w:rsidRDefault="000707E9" w:rsidP="00D865FB">
            <w:pPr>
              <w:pStyle w:val="NormalWeb"/>
              <w:numPr>
                <w:ilvl w:val="0"/>
                <w:numId w:val="28"/>
              </w:numPr>
              <w:shd w:val="clear" w:color="auto" w:fill="FFFFFF"/>
              <w:spacing w:after="0" w:line="240" w:lineRule="auto"/>
              <w:rPr>
                <w:rFonts w:ascii="Arial" w:hAnsi="Arial" w:cs="Arial"/>
                <w:sz w:val="20"/>
                <w:szCs w:val="20"/>
              </w:rPr>
            </w:pPr>
            <w:r w:rsidRPr="0012741E">
              <w:rPr>
                <w:rFonts w:ascii="Arial" w:hAnsi="Arial" w:cs="Arial"/>
                <w:sz w:val="20"/>
                <w:szCs w:val="20"/>
              </w:rPr>
              <w:t xml:space="preserve">Overblik over </w:t>
            </w:r>
            <w:proofErr w:type="spellStart"/>
            <w:r w:rsidRPr="0012741E">
              <w:rPr>
                <w:rFonts w:ascii="Arial" w:hAnsi="Arial" w:cs="Arial"/>
                <w:sz w:val="20"/>
                <w:szCs w:val="20"/>
              </w:rPr>
              <w:t>trombofili</w:t>
            </w:r>
            <w:proofErr w:type="spellEnd"/>
            <w:r w:rsidRPr="0012741E">
              <w:rPr>
                <w:rFonts w:ascii="Arial" w:hAnsi="Arial" w:cs="Arial"/>
                <w:sz w:val="20"/>
                <w:szCs w:val="20"/>
              </w:rPr>
              <w:t>, og øvelse i indikation for udredning.</w:t>
            </w:r>
          </w:p>
          <w:p w14:paraId="2B268BB3" w14:textId="77777777" w:rsidR="000707E9" w:rsidRPr="0012741E" w:rsidRDefault="000707E9" w:rsidP="00D865FB">
            <w:pPr>
              <w:pStyle w:val="NormalWeb"/>
              <w:numPr>
                <w:ilvl w:val="0"/>
                <w:numId w:val="28"/>
              </w:numPr>
              <w:shd w:val="clear" w:color="auto" w:fill="FFFFFF"/>
              <w:spacing w:after="0" w:line="240" w:lineRule="auto"/>
              <w:rPr>
                <w:rFonts w:ascii="Arial" w:hAnsi="Arial" w:cs="Arial"/>
                <w:sz w:val="20"/>
                <w:szCs w:val="20"/>
              </w:rPr>
            </w:pPr>
            <w:r w:rsidRPr="0012741E">
              <w:rPr>
                <w:rFonts w:ascii="Arial" w:hAnsi="Arial" w:cs="Arial"/>
                <w:sz w:val="20"/>
                <w:szCs w:val="20"/>
              </w:rPr>
              <w:t>Overblik over forebyggelse og behandling af venøs trombose hos cancerpatienter.</w:t>
            </w:r>
          </w:p>
        </w:tc>
      </w:tr>
      <w:tr w:rsidR="000707E9" w:rsidRPr="009F4A3F" w14:paraId="20B8282C" w14:textId="77777777" w:rsidTr="001D3D00">
        <w:trPr>
          <w:trHeight w:val="627"/>
        </w:trPr>
        <w:tc>
          <w:tcPr>
            <w:tcW w:w="2689" w:type="dxa"/>
          </w:tcPr>
          <w:p w14:paraId="62028EDE" w14:textId="77777777" w:rsidR="000707E9" w:rsidRPr="0012741E" w:rsidRDefault="000707E9" w:rsidP="00D865FB">
            <w:pPr>
              <w:spacing w:after="0" w:line="240" w:lineRule="auto"/>
              <w:rPr>
                <w:rFonts w:cs="Arial"/>
                <w:b/>
                <w:bCs/>
              </w:rPr>
            </w:pPr>
            <w:r>
              <w:rPr>
                <w:rFonts w:cs="Arial"/>
                <w:b/>
                <w:bCs/>
              </w:rPr>
              <w:t>Læringsmetode og mål</w:t>
            </w:r>
          </w:p>
        </w:tc>
        <w:tc>
          <w:tcPr>
            <w:tcW w:w="6933" w:type="dxa"/>
          </w:tcPr>
          <w:p w14:paraId="172FD2D6" w14:textId="77777777" w:rsidR="000707E9" w:rsidRPr="0012741E" w:rsidRDefault="000707E9" w:rsidP="00D865FB">
            <w:pPr>
              <w:pStyle w:val="NormalWeb"/>
              <w:shd w:val="clear" w:color="auto" w:fill="FFFFFF"/>
              <w:spacing w:after="0" w:line="240" w:lineRule="auto"/>
              <w:rPr>
                <w:rFonts w:ascii="Arial" w:hAnsi="Arial" w:cs="Arial"/>
                <w:sz w:val="20"/>
                <w:szCs w:val="20"/>
              </w:rPr>
            </w:pPr>
            <w:r w:rsidRPr="00D4024B">
              <w:rPr>
                <w:rFonts w:ascii="Arial" w:hAnsi="Arial" w:cs="Arial"/>
                <w:sz w:val="20"/>
                <w:szCs w:val="20"/>
              </w:rPr>
              <w:t xml:space="preserve">Deltaljerede læringsmål og læringsmetode for kursusrækken i hæmatologi: kan ses på </w:t>
            </w:r>
            <w:r w:rsidRPr="00D4024B">
              <w:rPr>
                <w:rFonts w:ascii="Arial" w:hAnsi="Arial" w:cs="Arial"/>
                <w:color w:val="0000FF"/>
                <w:sz w:val="20"/>
                <w:szCs w:val="20"/>
              </w:rPr>
              <w:t>www.hematology.dk</w:t>
            </w:r>
          </w:p>
        </w:tc>
      </w:tr>
      <w:tr w:rsidR="000707E9" w:rsidRPr="009F4A3F" w14:paraId="3B159B37" w14:textId="77777777" w:rsidTr="001D3D00">
        <w:tc>
          <w:tcPr>
            <w:tcW w:w="2689" w:type="dxa"/>
          </w:tcPr>
          <w:p w14:paraId="53E9DDF3" w14:textId="77777777" w:rsidR="000707E9" w:rsidRPr="0012741E" w:rsidRDefault="000707E9" w:rsidP="00D865FB">
            <w:pPr>
              <w:spacing w:after="0" w:line="240" w:lineRule="auto"/>
              <w:rPr>
                <w:rFonts w:cs="Arial"/>
                <w:b/>
                <w:bCs/>
              </w:rPr>
            </w:pPr>
            <w:r w:rsidRPr="0012741E">
              <w:rPr>
                <w:rFonts w:cs="Arial"/>
                <w:b/>
                <w:bCs/>
              </w:rPr>
              <w:t>Varighed</w:t>
            </w:r>
          </w:p>
        </w:tc>
        <w:tc>
          <w:tcPr>
            <w:tcW w:w="6933" w:type="dxa"/>
          </w:tcPr>
          <w:p w14:paraId="4DF4956F" w14:textId="68DB29B1" w:rsidR="000707E9" w:rsidRPr="0012741E" w:rsidRDefault="000707E9" w:rsidP="00D865FB">
            <w:pPr>
              <w:spacing w:after="0" w:line="240" w:lineRule="auto"/>
              <w:rPr>
                <w:rFonts w:cs="Arial"/>
              </w:rPr>
            </w:pPr>
            <w:r w:rsidRPr="0012741E">
              <w:rPr>
                <w:rFonts w:cs="Arial"/>
              </w:rPr>
              <w:t>2 dage</w:t>
            </w:r>
          </w:p>
        </w:tc>
      </w:tr>
      <w:tr w:rsidR="000707E9" w:rsidRPr="009F4A3F" w14:paraId="0C3FF827" w14:textId="77777777" w:rsidTr="001D3D00">
        <w:tc>
          <w:tcPr>
            <w:tcW w:w="2689" w:type="dxa"/>
          </w:tcPr>
          <w:p w14:paraId="46F0694B" w14:textId="77777777" w:rsidR="000707E9" w:rsidRPr="0012741E" w:rsidRDefault="000707E9" w:rsidP="00D865FB">
            <w:pPr>
              <w:spacing w:after="0" w:line="240" w:lineRule="auto"/>
              <w:rPr>
                <w:rFonts w:cs="Arial"/>
                <w:b/>
                <w:bCs/>
              </w:rPr>
            </w:pPr>
            <w:r w:rsidRPr="0012741E">
              <w:rPr>
                <w:rFonts w:cs="Arial"/>
                <w:b/>
                <w:bCs/>
              </w:rPr>
              <w:t>Form</w:t>
            </w:r>
          </w:p>
        </w:tc>
        <w:tc>
          <w:tcPr>
            <w:tcW w:w="6933" w:type="dxa"/>
          </w:tcPr>
          <w:p w14:paraId="100433B2" w14:textId="77777777" w:rsidR="000707E9" w:rsidRPr="0012741E" w:rsidRDefault="000707E9" w:rsidP="00D865FB">
            <w:pPr>
              <w:spacing w:after="0" w:line="240" w:lineRule="auto"/>
              <w:rPr>
                <w:rFonts w:cs="Arial"/>
              </w:rPr>
            </w:pPr>
            <w:proofErr w:type="spellStart"/>
            <w:r w:rsidRPr="0012741E">
              <w:rPr>
                <w:rFonts w:cs="Arial"/>
              </w:rPr>
              <w:t>Eksternat</w:t>
            </w:r>
            <w:proofErr w:type="spellEnd"/>
          </w:p>
        </w:tc>
      </w:tr>
      <w:tr w:rsidR="000707E9" w:rsidRPr="009F4A3F" w14:paraId="1F57FD55" w14:textId="77777777" w:rsidTr="001D3D00">
        <w:tc>
          <w:tcPr>
            <w:tcW w:w="2689" w:type="dxa"/>
          </w:tcPr>
          <w:p w14:paraId="0D1FA465" w14:textId="77777777" w:rsidR="000707E9" w:rsidRPr="0012741E" w:rsidRDefault="000707E9" w:rsidP="00D865FB">
            <w:pPr>
              <w:spacing w:after="0" w:line="240" w:lineRule="auto"/>
              <w:rPr>
                <w:rFonts w:cs="Arial"/>
                <w:b/>
                <w:bCs/>
              </w:rPr>
            </w:pPr>
            <w:r w:rsidRPr="0012741E">
              <w:rPr>
                <w:rFonts w:cs="Arial"/>
                <w:b/>
                <w:bCs/>
              </w:rPr>
              <w:t>Placering</w:t>
            </w:r>
          </w:p>
        </w:tc>
        <w:tc>
          <w:tcPr>
            <w:tcW w:w="6933" w:type="dxa"/>
          </w:tcPr>
          <w:p w14:paraId="11F28153" w14:textId="77777777" w:rsidR="000707E9" w:rsidRPr="0012741E" w:rsidRDefault="000707E9" w:rsidP="00D865FB">
            <w:pPr>
              <w:spacing w:after="0" w:line="240" w:lineRule="auto"/>
              <w:rPr>
                <w:rFonts w:cs="Arial"/>
              </w:rPr>
            </w:pPr>
            <w:r w:rsidRPr="0012741E">
              <w:rPr>
                <w:rFonts w:cs="Arial"/>
              </w:rPr>
              <w:t>Midt i kursusrækken som nr.  3 eller 4.</w:t>
            </w:r>
            <w:r w:rsidRPr="0012741E">
              <w:rPr>
                <w:rFonts w:cs="Arial"/>
              </w:rPr>
              <w:br/>
              <w:t>DHS er ansvarlig for afholdelse af kurset, og tildeler kursisten plads.</w:t>
            </w:r>
          </w:p>
        </w:tc>
      </w:tr>
      <w:tr w:rsidR="000707E9" w:rsidRPr="009F4A3F" w14:paraId="32F83DD3" w14:textId="77777777" w:rsidTr="001D3D00">
        <w:tc>
          <w:tcPr>
            <w:tcW w:w="2689" w:type="dxa"/>
          </w:tcPr>
          <w:p w14:paraId="0D9E77DB" w14:textId="77777777" w:rsidR="000707E9" w:rsidRPr="0012741E" w:rsidRDefault="000707E9" w:rsidP="00D865FB">
            <w:pPr>
              <w:spacing w:after="0" w:line="240" w:lineRule="auto"/>
              <w:rPr>
                <w:rFonts w:cs="Arial"/>
                <w:b/>
                <w:bCs/>
              </w:rPr>
            </w:pPr>
            <w:r w:rsidRPr="0012741E">
              <w:rPr>
                <w:rFonts w:cs="Arial"/>
                <w:b/>
                <w:bCs/>
              </w:rPr>
              <w:t>Krav til godkendelse</w:t>
            </w:r>
          </w:p>
        </w:tc>
        <w:tc>
          <w:tcPr>
            <w:tcW w:w="6933" w:type="dxa"/>
          </w:tcPr>
          <w:p w14:paraId="1368B519" w14:textId="77777777" w:rsidR="000707E9" w:rsidRPr="0012741E" w:rsidRDefault="000707E9" w:rsidP="00D865FB">
            <w:pPr>
              <w:spacing w:after="0" w:line="240" w:lineRule="auto"/>
              <w:rPr>
                <w:rFonts w:cs="Arial"/>
              </w:rPr>
            </w:pPr>
            <w:r w:rsidRPr="0012741E">
              <w:rPr>
                <w:rFonts w:cs="Arial"/>
              </w:rPr>
              <w:t>Aktiv deltagelse og gennemført quiz</w:t>
            </w:r>
          </w:p>
        </w:tc>
      </w:tr>
    </w:tbl>
    <w:p w14:paraId="4724CAFB" w14:textId="6D6C2ED2" w:rsidR="006E29B2" w:rsidRDefault="006E29B2" w:rsidP="00856F4E">
      <w:pPr>
        <w:spacing w:after="0" w:line="240" w:lineRule="auto"/>
        <w:rPr>
          <w:rFonts w:asciiTheme="minorHAnsi" w:eastAsia="Times New Roman" w:hAnsiTheme="minorHAnsi" w:cstheme="minorHAnsi"/>
          <w:spacing w:val="0"/>
          <w:lang w:eastAsia="da-DK"/>
        </w:rPr>
      </w:pPr>
    </w:p>
    <w:p w14:paraId="6A4D1D2E" w14:textId="77777777" w:rsidR="00856F4E" w:rsidRDefault="00856F4E" w:rsidP="00856F4E">
      <w:pPr>
        <w:spacing w:after="0" w:line="240" w:lineRule="auto"/>
        <w:rPr>
          <w:rFonts w:asciiTheme="minorHAnsi" w:eastAsia="Times New Roman" w:hAnsiTheme="minorHAnsi" w:cstheme="minorHAnsi"/>
          <w:spacing w:val="0"/>
          <w:lang w:eastAsia="da-DK"/>
        </w:rPr>
      </w:pPr>
    </w:p>
    <w:tbl>
      <w:tblPr>
        <w:tblStyle w:val="Tabel-Gitter"/>
        <w:tblW w:w="0" w:type="auto"/>
        <w:tblLook w:val="04A0" w:firstRow="1" w:lastRow="0" w:firstColumn="1" w:lastColumn="0" w:noHBand="0" w:noVBand="1"/>
      </w:tblPr>
      <w:tblGrid>
        <w:gridCol w:w="2405"/>
        <w:gridCol w:w="5324"/>
      </w:tblGrid>
      <w:tr w:rsidR="000707E9" w:rsidRPr="00A2100D" w14:paraId="7C92583A" w14:textId="77777777" w:rsidTr="00D865FB">
        <w:tc>
          <w:tcPr>
            <w:tcW w:w="7729" w:type="dxa"/>
            <w:gridSpan w:val="2"/>
          </w:tcPr>
          <w:p w14:paraId="3F94F879" w14:textId="7E5E0A70" w:rsidR="000707E9" w:rsidRPr="00A2100D" w:rsidRDefault="008249AA" w:rsidP="00D865FB">
            <w:pPr>
              <w:spacing w:after="0" w:line="240" w:lineRule="auto"/>
              <w:jc w:val="center"/>
              <w:rPr>
                <w:rFonts w:cs="Arial"/>
                <w:b/>
                <w:bCs/>
                <w:sz w:val="28"/>
                <w:szCs w:val="28"/>
              </w:rPr>
            </w:pPr>
            <w:r>
              <w:rPr>
                <w:rFonts w:cs="Arial"/>
                <w:b/>
                <w:bCs/>
                <w:sz w:val="28"/>
                <w:szCs w:val="28"/>
              </w:rPr>
              <w:t xml:space="preserve">Lavmaligne </w:t>
            </w:r>
            <w:proofErr w:type="spellStart"/>
            <w:r>
              <w:rPr>
                <w:rFonts w:cs="Arial"/>
                <w:b/>
                <w:bCs/>
                <w:sz w:val="28"/>
                <w:szCs w:val="28"/>
              </w:rPr>
              <w:t>lymfeproliferative</w:t>
            </w:r>
            <w:proofErr w:type="spellEnd"/>
            <w:r>
              <w:rPr>
                <w:rFonts w:cs="Arial"/>
                <w:b/>
                <w:bCs/>
                <w:sz w:val="28"/>
                <w:szCs w:val="28"/>
              </w:rPr>
              <w:t xml:space="preserve"> sygdomme</w:t>
            </w:r>
          </w:p>
          <w:p w14:paraId="510D0C01" w14:textId="77777777" w:rsidR="000707E9" w:rsidRPr="00A2100D" w:rsidRDefault="000707E9" w:rsidP="00D865FB">
            <w:pPr>
              <w:spacing w:after="0" w:line="240" w:lineRule="auto"/>
              <w:rPr>
                <w:rFonts w:cs="Arial"/>
              </w:rPr>
            </w:pPr>
          </w:p>
        </w:tc>
      </w:tr>
      <w:tr w:rsidR="000707E9" w:rsidRPr="00A2100D" w14:paraId="0DCFCE00" w14:textId="77777777" w:rsidTr="00D865FB">
        <w:tc>
          <w:tcPr>
            <w:tcW w:w="2405" w:type="dxa"/>
          </w:tcPr>
          <w:p w14:paraId="154FAF6B" w14:textId="77777777" w:rsidR="000707E9" w:rsidRPr="00A2100D" w:rsidRDefault="000707E9" w:rsidP="00D865FB">
            <w:pPr>
              <w:spacing w:after="0" w:line="240" w:lineRule="auto"/>
              <w:rPr>
                <w:rFonts w:cs="Arial"/>
                <w:b/>
                <w:bCs/>
              </w:rPr>
            </w:pPr>
            <w:r w:rsidRPr="00A2100D">
              <w:rPr>
                <w:rFonts w:cs="Arial"/>
                <w:b/>
                <w:bCs/>
              </w:rPr>
              <w:t>Formål</w:t>
            </w:r>
          </w:p>
        </w:tc>
        <w:tc>
          <w:tcPr>
            <w:tcW w:w="5324" w:type="dxa"/>
          </w:tcPr>
          <w:p w14:paraId="60B14253" w14:textId="77777777" w:rsidR="00AB7717" w:rsidRDefault="000707E9" w:rsidP="00AB7717">
            <w:pPr>
              <w:pStyle w:val="NormalWeb"/>
              <w:shd w:val="clear" w:color="auto" w:fill="FFFFFF"/>
              <w:spacing w:after="0" w:line="240" w:lineRule="auto"/>
              <w:rPr>
                <w:rFonts w:ascii="Arial" w:hAnsi="Arial" w:cs="Arial"/>
                <w:sz w:val="20"/>
                <w:szCs w:val="20"/>
              </w:rPr>
            </w:pPr>
            <w:r w:rsidRPr="00A2100D">
              <w:rPr>
                <w:rFonts w:ascii="Arial" w:hAnsi="Arial" w:cs="Arial"/>
                <w:sz w:val="20"/>
                <w:szCs w:val="20"/>
              </w:rPr>
              <w:t>Kurset formål er at opnå</w:t>
            </w:r>
          </w:p>
          <w:p w14:paraId="0B4A4D96" w14:textId="77777777" w:rsidR="00AB7717" w:rsidRPr="00AB7717" w:rsidRDefault="00AB7717" w:rsidP="00AB7717">
            <w:pPr>
              <w:pStyle w:val="NormalWeb"/>
              <w:numPr>
                <w:ilvl w:val="0"/>
                <w:numId w:val="29"/>
              </w:numPr>
              <w:shd w:val="clear" w:color="auto" w:fill="FFFFFF"/>
              <w:spacing w:before="100" w:beforeAutospacing="1" w:after="100" w:afterAutospacing="1" w:line="240" w:lineRule="auto"/>
              <w:rPr>
                <w:rFonts w:asciiTheme="minorHAnsi" w:hAnsiTheme="minorHAnsi" w:cstheme="minorHAnsi"/>
                <w:sz w:val="20"/>
                <w:szCs w:val="20"/>
              </w:rPr>
            </w:pPr>
            <w:r w:rsidRPr="00AB7717">
              <w:rPr>
                <w:rFonts w:asciiTheme="minorHAnsi" w:hAnsiTheme="minorHAnsi" w:cstheme="minorHAnsi"/>
                <w:sz w:val="20"/>
                <w:szCs w:val="20"/>
              </w:rPr>
              <w:t xml:space="preserve">Overblik over og øvelse i diagnostik, prognosticering, stadieinddeling af lavmaligne </w:t>
            </w:r>
            <w:proofErr w:type="spellStart"/>
            <w:r w:rsidRPr="00AB7717">
              <w:rPr>
                <w:rFonts w:asciiTheme="minorHAnsi" w:hAnsiTheme="minorHAnsi" w:cstheme="minorHAnsi"/>
                <w:sz w:val="20"/>
                <w:szCs w:val="20"/>
              </w:rPr>
              <w:t>lymfomer</w:t>
            </w:r>
            <w:proofErr w:type="spellEnd"/>
            <w:r w:rsidRPr="00AB7717">
              <w:rPr>
                <w:rFonts w:asciiTheme="minorHAnsi" w:hAnsiTheme="minorHAnsi" w:cstheme="minorHAnsi"/>
                <w:sz w:val="20"/>
                <w:szCs w:val="20"/>
              </w:rPr>
              <w:t>.</w:t>
            </w:r>
          </w:p>
          <w:p w14:paraId="3C8F2864" w14:textId="77777777" w:rsidR="00AB7717" w:rsidRPr="00AB7717" w:rsidRDefault="00AB7717" w:rsidP="00856F4E">
            <w:pPr>
              <w:pStyle w:val="NormalWeb"/>
              <w:numPr>
                <w:ilvl w:val="0"/>
                <w:numId w:val="29"/>
              </w:numPr>
              <w:shd w:val="clear" w:color="auto" w:fill="FFFFFF"/>
              <w:spacing w:before="100" w:beforeAutospacing="1" w:after="100" w:afterAutospacing="1" w:line="240" w:lineRule="auto"/>
              <w:rPr>
                <w:rFonts w:asciiTheme="minorHAnsi" w:hAnsiTheme="minorHAnsi" w:cstheme="minorHAnsi"/>
                <w:sz w:val="20"/>
                <w:szCs w:val="20"/>
              </w:rPr>
            </w:pPr>
            <w:r w:rsidRPr="00AB7717">
              <w:rPr>
                <w:rFonts w:asciiTheme="minorHAnsi" w:hAnsiTheme="minorHAnsi" w:cstheme="minorHAnsi"/>
                <w:sz w:val="20"/>
                <w:szCs w:val="20"/>
              </w:rPr>
              <w:t xml:space="preserve">Overblik over 1. linje behandling, monitorering og opfølgning af kronisk lymfatisk leukæmi, indolente </w:t>
            </w:r>
            <w:proofErr w:type="spellStart"/>
            <w:r w:rsidRPr="00AB7717">
              <w:rPr>
                <w:rFonts w:asciiTheme="minorHAnsi" w:hAnsiTheme="minorHAnsi" w:cstheme="minorHAnsi"/>
                <w:sz w:val="20"/>
                <w:szCs w:val="20"/>
              </w:rPr>
              <w:t>lymfomer</w:t>
            </w:r>
            <w:proofErr w:type="spellEnd"/>
            <w:r w:rsidRPr="00AB7717">
              <w:rPr>
                <w:rFonts w:asciiTheme="minorHAnsi" w:hAnsiTheme="minorHAnsi" w:cstheme="minorHAnsi"/>
                <w:sz w:val="20"/>
                <w:szCs w:val="20"/>
              </w:rPr>
              <w:t xml:space="preserve"> og </w:t>
            </w:r>
            <w:proofErr w:type="spellStart"/>
            <w:r w:rsidRPr="00AB7717">
              <w:rPr>
                <w:rFonts w:asciiTheme="minorHAnsi" w:hAnsiTheme="minorHAnsi" w:cstheme="minorHAnsi"/>
                <w:sz w:val="20"/>
                <w:szCs w:val="20"/>
              </w:rPr>
              <w:t>mantlecelle</w:t>
            </w:r>
            <w:proofErr w:type="spellEnd"/>
            <w:r w:rsidRPr="00AB7717">
              <w:rPr>
                <w:rFonts w:asciiTheme="minorHAnsi" w:hAnsiTheme="minorHAnsi" w:cstheme="minorHAnsi"/>
                <w:sz w:val="20"/>
                <w:szCs w:val="20"/>
              </w:rPr>
              <w:t xml:space="preserve"> </w:t>
            </w:r>
            <w:proofErr w:type="spellStart"/>
            <w:r w:rsidRPr="00AB7717">
              <w:rPr>
                <w:rFonts w:asciiTheme="minorHAnsi" w:hAnsiTheme="minorHAnsi" w:cstheme="minorHAnsi"/>
                <w:sz w:val="20"/>
                <w:szCs w:val="20"/>
              </w:rPr>
              <w:t>lymfom</w:t>
            </w:r>
            <w:proofErr w:type="spellEnd"/>
            <w:r w:rsidRPr="00AB7717">
              <w:rPr>
                <w:rFonts w:asciiTheme="minorHAnsi" w:hAnsiTheme="minorHAnsi" w:cstheme="minorHAnsi"/>
                <w:sz w:val="20"/>
                <w:szCs w:val="20"/>
              </w:rPr>
              <w:t>.</w:t>
            </w:r>
          </w:p>
          <w:p w14:paraId="688D3FA7" w14:textId="5B0D674F" w:rsidR="000707E9" w:rsidRPr="00AB7717" w:rsidRDefault="00AB7717" w:rsidP="00AB7717">
            <w:pPr>
              <w:pStyle w:val="NormalWeb"/>
              <w:numPr>
                <w:ilvl w:val="0"/>
                <w:numId w:val="29"/>
              </w:numPr>
              <w:shd w:val="clear" w:color="auto" w:fill="FFFFFF"/>
              <w:spacing w:after="0" w:line="240" w:lineRule="auto"/>
              <w:rPr>
                <w:rFonts w:ascii="Arial" w:hAnsi="Arial" w:cs="Arial"/>
                <w:sz w:val="20"/>
                <w:szCs w:val="20"/>
              </w:rPr>
            </w:pPr>
            <w:r w:rsidRPr="00AB7717">
              <w:rPr>
                <w:rFonts w:asciiTheme="minorHAnsi" w:hAnsiTheme="minorHAnsi" w:cstheme="minorHAnsi"/>
                <w:sz w:val="20"/>
                <w:szCs w:val="20"/>
              </w:rPr>
              <w:t>Overblik over 2.linje behandling af CLL og FL</w:t>
            </w:r>
            <w:r w:rsidR="000707E9" w:rsidRPr="00AB7717">
              <w:rPr>
                <w:rFonts w:ascii="Arial" w:hAnsi="Arial" w:cs="Arial"/>
                <w:sz w:val="20"/>
                <w:szCs w:val="20"/>
              </w:rPr>
              <w:t>.</w:t>
            </w:r>
          </w:p>
        </w:tc>
      </w:tr>
      <w:tr w:rsidR="000707E9" w:rsidRPr="00A2100D" w14:paraId="75DB7999" w14:textId="77777777" w:rsidTr="00D865FB">
        <w:tc>
          <w:tcPr>
            <w:tcW w:w="2405" w:type="dxa"/>
          </w:tcPr>
          <w:p w14:paraId="781E91CA" w14:textId="77777777" w:rsidR="000707E9" w:rsidRPr="00A2100D" w:rsidRDefault="000707E9" w:rsidP="00D865FB">
            <w:pPr>
              <w:spacing w:after="0" w:line="240" w:lineRule="auto"/>
              <w:rPr>
                <w:rFonts w:cs="Arial"/>
                <w:b/>
                <w:bCs/>
              </w:rPr>
            </w:pPr>
            <w:r>
              <w:rPr>
                <w:rFonts w:cs="Arial"/>
                <w:b/>
                <w:bCs/>
              </w:rPr>
              <w:t>Læringsmetode og mål</w:t>
            </w:r>
          </w:p>
        </w:tc>
        <w:tc>
          <w:tcPr>
            <w:tcW w:w="5324" w:type="dxa"/>
          </w:tcPr>
          <w:p w14:paraId="47CBF0A3" w14:textId="77777777" w:rsidR="000707E9" w:rsidRPr="00A2100D" w:rsidRDefault="000707E9" w:rsidP="00D865FB">
            <w:pPr>
              <w:pStyle w:val="NormalWeb"/>
              <w:shd w:val="clear" w:color="auto" w:fill="FFFFFF"/>
              <w:spacing w:after="0" w:line="240" w:lineRule="auto"/>
              <w:rPr>
                <w:rFonts w:ascii="Arial" w:hAnsi="Arial" w:cs="Arial"/>
                <w:sz w:val="20"/>
                <w:szCs w:val="20"/>
              </w:rPr>
            </w:pPr>
            <w:r w:rsidRPr="00D4024B">
              <w:rPr>
                <w:rFonts w:ascii="Arial" w:hAnsi="Arial" w:cs="Arial"/>
                <w:sz w:val="20"/>
                <w:szCs w:val="20"/>
              </w:rPr>
              <w:t>Deltaljerede læringsmål og læringsmetode</w:t>
            </w:r>
            <w:r>
              <w:rPr>
                <w:rFonts w:ascii="Arial" w:hAnsi="Arial" w:cs="Arial"/>
                <w:sz w:val="20"/>
                <w:szCs w:val="20"/>
              </w:rPr>
              <w:t>r</w:t>
            </w:r>
            <w:r w:rsidRPr="00D4024B">
              <w:rPr>
                <w:rFonts w:ascii="Arial" w:hAnsi="Arial" w:cs="Arial"/>
                <w:sz w:val="20"/>
                <w:szCs w:val="20"/>
              </w:rPr>
              <w:t xml:space="preserve"> for kursusrækken i hæmatologi: kan ses på </w:t>
            </w:r>
            <w:r w:rsidRPr="00D4024B">
              <w:rPr>
                <w:rFonts w:ascii="Arial" w:hAnsi="Arial" w:cs="Arial"/>
                <w:color w:val="0000FF"/>
                <w:sz w:val="20"/>
                <w:szCs w:val="20"/>
              </w:rPr>
              <w:t>www.hematology.dk</w:t>
            </w:r>
          </w:p>
        </w:tc>
      </w:tr>
      <w:tr w:rsidR="000707E9" w:rsidRPr="00A2100D" w14:paraId="512625D8" w14:textId="77777777" w:rsidTr="00D865FB">
        <w:tc>
          <w:tcPr>
            <w:tcW w:w="2405" w:type="dxa"/>
          </w:tcPr>
          <w:p w14:paraId="7FD4E15B" w14:textId="77777777" w:rsidR="000707E9" w:rsidRPr="00A2100D" w:rsidRDefault="000707E9" w:rsidP="00D865FB">
            <w:pPr>
              <w:spacing w:after="0" w:line="240" w:lineRule="auto"/>
              <w:rPr>
                <w:rFonts w:cs="Arial"/>
                <w:b/>
                <w:bCs/>
              </w:rPr>
            </w:pPr>
            <w:r w:rsidRPr="00A2100D">
              <w:rPr>
                <w:rFonts w:cs="Arial"/>
                <w:b/>
                <w:bCs/>
              </w:rPr>
              <w:t>Varighed</w:t>
            </w:r>
          </w:p>
        </w:tc>
        <w:tc>
          <w:tcPr>
            <w:tcW w:w="5324" w:type="dxa"/>
          </w:tcPr>
          <w:p w14:paraId="24D66D27" w14:textId="7B99C936" w:rsidR="000707E9" w:rsidRPr="00A2100D" w:rsidRDefault="000707E9" w:rsidP="00D865FB">
            <w:pPr>
              <w:spacing w:after="0" w:line="240" w:lineRule="auto"/>
              <w:rPr>
                <w:rFonts w:cs="Arial"/>
              </w:rPr>
            </w:pPr>
            <w:r w:rsidRPr="00A2100D">
              <w:rPr>
                <w:rFonts w:cs="Arial"/>
              </w:rPr>
              <w:t>2 dage</w:t>
            </w:r>
          </w:p>
        </w:tc>
      </w:tr>
      <w:tr w:rsidR="000707E9" w:rsidRPr="00A2100D" w14:paraId="5D50DE11" w14:textId="77777777" w:rsidTr="00D865FB">
        <w:tc>
          <w:tcPr>
            <w:tcW w:w="2405" w:type="dxa"/>
          </w:tcPr>
          <w:p w14:paraId="3F869D8B" w14:textId="77777777" w:rsidR="000707E9" w:rsidRPr="00A2100D" w:rsidRDefault="000707E9" w:rsidP="00D865FB">
            <w:pPr>
              <w:spacing w:after="0" w:line="240" w:lineRule="auto"/>
              <w:rPr>
                <w:rFonts w:cs="Arial"/>
                <w:b/>
                <w:bCs/>
              </w:rPr>
            </w:pPr>
            <w:r w:rsidRPr="00A2100D">
              <w:rPr>
                <w:rFonts w:cs="Arial"/>
                <w:b/>
                <w:bCs/>
              </w:rPr>
              <w:t>Form</w:t>
            </w:r>
          </w:p>
        </w:tc>
        <w:tc>
          <w:tcPr>
            <w:tcW w:w="5324" w:type="dxa"/>
          </w:tcPr>
          <w:p w14:paraId="2A56C1AD" w14:textId="77777777" w:rsidR="000707E9" w:rsidRPr="00A2100D" w:rsidRDefault="000707E9" w:rsidP="00D865FB">
            <w:pPr>
              <w:spacing w:after="0" w:line="240" w:lineRule="auto"/>
              <w:rPr>
                <w:rFonts w:cs="Arial"/>
              </w:rPr>
            </w:pPr>
            <w:proofErr w:type="spellStart"/>
            <w:r w:rsidRPr="00A2100D">
              <w:rPr>
                <w:rFonts w:cs="Arial"/>
              </w:rPr>
              <w:t>Eksternat</w:t>
            </w:r>
            <w:proofErr w:type="spellEnd"/>
          </w:p>
        </w:tc>
      </w:tr>
      <w:tr w:rsidR="000707E9" w:rsidRPr="00A2100D" w14:paraId="37DAFFB7" w14:textId="77777777" w:rsidTr="00D865FB">
        <w:tc>
          <w:tcPr>
            <w:tcW w:w="2405" w:type="dxa"/>
          </w:tcPr>
          <w:p w14:paraId="02641250" w14:textId="77777777" w:rsidR="000707E9" w:rsidRPr="00A2100D" w:rsidRDefault="000707E9" w:rsidP="00D865FB">
            <w:pPr>
              <w:spacing w:after="0" w:line="240" w:lineRule="auto"/>
              <w:rPr>
                <w:rFonts w:cs="Arial"/>
                <w:b/>
                <w:bCs/>
              </w:rPr>
            </w:pPr>
            <w:r w:rsidRPr="00A2100D">
              <w:rPr>
                <w:rFonts w:cs="Arial"/>
                <w:b/>
                <w:bCs/>
              </w:rPr>
              <w:t>Placering</w:t>
            </w:r>
          </w:p>
        </w:tc>
        <w:tc>
          <w:tcPr>
            <w:tcW w:w="5324" w:type="dxa"/>
          </w:tcPr>
          <w:p w14:paraId="541F3C43" w14:textId="3BA2CFF6" w:rsidR="000707E9" w:rsidRPr="00A2100D" w:rsidRDefault="000707E9" w:rsidP="00D865FB">
            <w:pPr>
              <w:spacing w:after="0" w:line="240" w:lineRule="auto"/>
              <w:rPr>
                <w:rFonts w:cs="Arial"/>
              </w:rPr>
            </w:pPr>
            <w:r w:rsidRPr="00A2100D">
              <w:rPr>
                <w:rFonts w:cs="Arial"/>
              </w:rPr>
              <w:t>Midt i kursusrækken som nr.</w:t>
            </w:r>
            <w:r>
              <w:rPr>
                <w:rFonts w:cs="Arial"/>
              </w:rPr>
              <w:t xml:space="preserve">4 </w:t>
            </w:r>
            <w:r w:rsidRPr="00A2100D">
              <w:rPr>
                <w:rFonts w:cs="Arial"/>
              </w:rPr>
              <w:t xml:space="preserve">eller </w:t>
            </w:r>
            <w:r>
              <w:rPr>
                <w:rFonts w:cs="Arial"/>
              </w:rPr>
              <w:t>5</w:t>
            </w:r>
          </w:p>
          <w:p w14:paraId="4D57AED5" w14:textId="77777777" w:rsidR="000707E9" w:rsidRPr="00A2100D" w:rsidRDefault="000707E9" w:rsidP="00D865FB">
            <w:pPr>
              <w:spacing w:after="0" w:line="240" w:lineRule="auto"/>
              <w:rPr>
                <w:rFonts w:cs="Arial"/>
              </w:rPr>
            </w:pPr>
            <w:r w:rsidRPr="00A2100D">
              <w:rPr>
                <w:rFonts w:cs="Arial"/>
              </w:rPr>
              <w:t>DHS er ansvarlig for afholdelse af kurset, og tildeler kursisten plads.</w:t>
            </w:r>
          </w:p>
        </w:tc>
      </w:tr>
      <w:tr w:rsidR="000707E9" w:rsidRPr="00A2100D" w14:paraId="76C2AFDB" w14:textId="77777777" w:rsidTr="00D865FB">
        <w:tc>
          <w:tcPr>
            <w:tcW w:w="2405" w:type="dxa"/>
          </w:tcPr>
          <w:p w14:paraId="6790DD41" w14:textId="77777777" w:rsidR="000707E9" w:rsidRPr="00A2100D" w:rsidRDefault="000707E9" w:rsidP="00D865FB">
            <w:pPr>
              <w:spacing w:after="0" w:line="240" w:lineRule="auto"/>
              <w:rPr>
                <w:rFonts w:cs="Arial"/>
                <w:b/>
                <w:bCs/>
              </w:rPr>
            </w:pPr>
            <w:r w:rsidRPr="00A2100D">
              <w:rPr>
                <w:rFonts w:cs="Arial"/>
                <w:b/>
                <w:bCs/>
              </w:rPr>
              <w:t>Krav til godkendelse</w:t>
            </w:r>
          </w:p>
        </w:tc>
        <w:tc>
          <w:tcPr>
            <w:tcW w:w="5324" w:type="dxa"/>
          </w:tcPr>
          <w:p w14:paraId="3B84F548" w14:textId="77777777" w:rsidR="000707E9" w:rsidRPr="00A2100D" w:rsidRDefault="000707E9" w:rsidP="00D865FB">
            <w:pPr>
              <w:spacing w:after="0" w:line="240" w:lineRule="auto"/>
              <w:rPr>
                <w:rFonts w:cs="Arial"/>
              </w:rPr>
            </w:pPr>
            <w:r w:rsidRPr="00A2100D">
              <w:rPr>
                <w:rFonts w:cs="Arial"/>
              </w:rPr>
              <w:t>Aktiv deltagelse og gennemført quiz</w:t>
            </w:r>
          </w:p>
        </w:tc>
      </w:tr>
      <w:tr w:rsidR="00284FC9" w:rsidRPr="00DB4DFE" w14:paraId="06093050" w14:textId="77777777" w:rsidTr="00D865FB">
        <w:tc>
          <w:tcPr>
            <w:tcW w:w="7729" w:type="dxa"/>
            <w:gridSpan w:val="2"/>
          </w:tcPr>
          <w:p w14:paraId="0F50CD03" w14:textId="77777777" w:rsidR="00284FC9" w:rsidRPr="00DB4DFE" w:rsidRDefault="00284FC9" w:rsidP="00D865FB">
            <w:pPr>
              <w:spacing w:after="0" w:line="240" w:lineRule="auto"/>
              <w:jc w:val="center"/>
              <w:rPr>
                <w:rFonts w:cs="Arial"/>
                <w:b/>
                <w:bCs/>
                <w:sz w:val="28"/>
                <w:szCs w:val="28"/>
              </w:rPr>
            </w:pPr>
            <w:r w:rsidRPr="00DB4DFE">
              <w:rPr>
                <w:rFonts w:cs="Arial"/>
                <w:b/>
                <w:bCs/>
                <w:sz w:val="28"/>
                <w:szCs w:val="28"/>
              </w:rPr>
              <w:lastRenderedPageBreak/>
              <w:t>M-komponent sygdomme</w:t>
            </w:r>
          </w:p>
          <w:p w14:paraId="29D5B18D" w14:textId="77777777" w:rsidR="00284FC9" w:rsidRPr="00DB4DFE" w:rsidRDefault="00284FC9" w:rsidP="00D865FB">
            <w:pPr>
              <w:spacing w:after="0" w:line="240" w:lineRule="auto"/>
              <w:rPr>
                <w:rFonts w:cs="Arial"/>
              </w:rPr>
            </w:pPr>
          </w:p>
        </w:tc>
      </w:tr>
      <w:tr w:rsidR="00284FC9" w:rsidRPr="00DB4DFE" w14:paraId="032C8ABD" w14:textId="77777777" w:rsidTr="00D865FB">
        <w:tc>
          <w:tcPr>
            <w:tcW w:w="2405" w:type="dxa"/>
          </w:tcPr>
          <w:p w14:paraId="298F287B" w14:textId="77777777" w:rsidR="00284FC9" w:rsidRPr="00DB4DFE" w:rsidRDefault="00284FC9" w:rsidP="00D865FB">
            <w:pPr>
              <w:spacing w:after="0" w:line="240" w:lineRule="auto"/>
              <w:rPr>
                <w:rFonts w:cs="Arial"/>
                <w:b/>
                <w:bCs/>
              </w:rPr>
            </w:pPr>
            <w:r w:rsidRPr="00DB4DFE">
              <w:rPr>
                <w:rFonts w:cs="Arial"/>
                <w:b/>
                <w:bCs/>
              </w:rPr>
              <w:t>Formål</w:t>
            </w:r>
          </w:p>
        </w:tc>
        <w:tc>
          <w:tcPr>
            <w:tcW w:w="5324" w:type="dxa"/>
          </w:tcPr>
          <w:p w14:paraId="7410D218" w14:textId="77777777" w:rsidR="00284FC9" w:rsidRPr="00DB4DFE" w:rsidRDefault="00284FC9" w:rsidP="00D865FB">
            <w:pPr>
              <w:pStyle w:val="NormalWeb"/>
              <w:shd w:val="clear" w:color="auto" w:fill="FFFFFF"/>
              <w:spacing w:after="0" w:line="240" w:lineRule="auto"/>
              <w:rPr>
                <w:rFonts w:ascii="Arial" w:hAnsi="Arial" w:cs="Arial"/>
                <w:sz w:val="20"/>
                <w:szCs w:val="20"/>
              </w:rPr>
            </w:pPr>
            <w:r w:rsidRPr="00DB4DFE">
              <w:rPr>
                <w:rFonts w:ascii="Arial" w:hAnsi="Arial" w:cs="Arial"/>
                <w:sz w:val="20"/>
                <w:szCs w:val="20"/>
              </w:rPr>
              <w:t>Kurset formål er</w:t>
            </w:r>
          </w:p>
          <w:p w14:paraId="4458D3A3" w14:textId="77777777" w:rsidR="00284FC9" w:rsidRPr="00DB4DFE" w:rsidRDefault="00284FC9" w:rsidP="00D865FB">
            <w:pPr>
              <w:pStyle w:val="NormalWeb"/>
              <w:numPr>
                <w:ilvl w:val="0"/>
                <w:numId w:val="29"/>
              </w:numPr>
              <w:shd w:val="clear" w:color="auto" w:fill="FFFFFF"/>
              <w:spacing w:after="0" w:line="240" w:lineRule="auto"/>
              <w:rPr>
                <w:rFonts w:ascii="Arial" w:hAnsi="Arial" w:cs="Arial"/>
                <w:sz w:val="20"/>
                <w:szCs w:val="20"/>
              </w:rPr>
            </w:pPr>
            <w:r w:rsidRPr="00DB4DFE">
              <w:rPr>
                <w:rFonts w:ascii="Arial" w:hAnsi="Arial" w:cs="Arial"/>
                <w:sz w:val="20"/>
                <w:szCs w:val="20"/>
              </w:rPr>
              <w:t xml:space="preserve">Overblik over og øvelse i diagnostik, prognosticering, valg af behandling, monitorering og opfølgning af MGUS og </w:t>
            </w:r>
            <w:proofErr w:type="spellStart"/>
            <w:r w:rsidRPr="00DB4DFE">
              <w:rPr>
                <w:rFonts w:ascii="Arial" w:hAnsi="Arial" w:cs="Arial"/>
                <w:sz w:val="20"/>
                <w:szCs w:val="20"/>
              </w:rPr>
              <w:t>myelomatose</w:t>
            </w:r>
            <w:proofErr w:type="spellEnd"/>
            <w:r w:rsidRPr="00DB4DFE">
              <w:rPr>
                <w:rFonts w:ascii="Arial" w:hAnsi="Arial" w:cs="Arial"/>
                <w:sz w:val="20"/>
                <w:szCs w:val="20"/>
              </w:rPr>
              <w:t>.</w:t>
            </w:r>
          </w:p>
          <w:p w14:paraId="1EBBE3DE" w14:textId="77777777" w:rsidR="00284FC9" w:rsidRPr="00DB4DFE" w:rsidRDefault="00284FC9" w:rsidP="00D865FB">
            <w:pPr>
              <w:pStyle w:val="NormalWeb"/>
              <w:numPr>
                <w:ilvl w:val="0"/>
                <w:numId w:val="29"/>
              </w:numPr>
              <w:shd w:val="clear" w:color="auto" w:fill="FFFFFF"/>
              <w:spacing w:after="0" w:line="240" w:lineRule="auto"/>
              <w:rPr>
                <w:rFonts w:ascii="Arial" w:hAnsi="Arial" w:cs="Arial"/>
                <w:sz w:val="20"/>
                <w:szCs w:val="20"/>
              </w:rPr>
            </w:pPr>
            <w:r w:rsidRPr="00DB4DFE">
              <w:rPr>
                <w:rFonts w:ascii="Arial" w:hAnsi="Arial" w:cs="Arial"/>
                <w:sz w:val="20"/>
                <w:szCs w:val="20"/>
              </w:rPr>
              <w:t xml:space="preserve">Overblik over og øvelse i diagnostik, prognosticering, valg af behandling, monitorering og opfølgning ved Mb. </w:t>
            </w:r>
            <w:proofErr w:type="spellStart"/>
            <w:r w:rsidRPr="00DB4DFE">
              <w:rPr>
                <w:rFonts w:ascii="Arial" w:hAnsi="Arial" w:cs="Arial"/>
                <w:sz w:val="20"/>
                <w:szCs w:val="20"/>
              </w:rPr>
              <w:t>waldenstrøm</w:t>
            </w:r>
            <w:proofErr w:type="spellEnd"/>
            <w:r w:rsidRPr="00DB4DFE">
              <w:rPr>
                <w:rFonts w:ascii="Arial" w:hAnsi="Arial" w:cs="Arial"/>
                <w:sz w:val="20"/>
                <w:szCs w:val="20"/>
              </w:rPr>
              <w:t>.</w:t>
            </w:r>
          </w:p>
          <w:p w14:paraId="29217259" w14:textId="77777777" w:rsidR="00284FC9" w:rsidRPr="00DB4DFE" w:rsidRDefault="00284FC9" w:rsidP="00D865FB">
            <w:pPr>
              <w:pStyle w:val="NormalWeb"/>
              <w:numPr>
                <w:ilvl w:val="0"/>
                <w:numId w:val="29"/>
              </w:numPr>
              <w:shd w:val="clear" w:color="auto" w:fill="FFFFFF"/>
              <w:spacing w:after="0" w:line="240" w:lineRule="auto"/>
              <w:rPr>
                <w:rFonts w:ascii="Arial" w:hAnsi="Arial" w:cs="Arial"/>
                <w:sz w:val="20"/>
                <w:szCs w:val="20"/>
              </w:rPr>
            </w:pPr>
            <w:r w:rsidRPr="00DB4DFE">
              <w:rPr>
                <w:rFonts w:ascii="Arial" w:hAnsi="Arial" w:cs="Arial"/>
                <w:sz w:val="20"/>
                <w:szCs w:val="20"/>
              </w:rPr>
              <w:t xml:space="preserve">Kendskab til </w:t>
            </w:r>
            <w:proofErr w:type="spellStart"/>
            <w:r w:rsidRPr="00DB4DFE">
              <w:rPr>
                <w:rFonts w:ascii="Arial" w:hAnsi="Arial" w:cs="Arial"/>
                <w:sz w:val="20"/>
                <w:szCs w:val="20"/>
              </w:rPr>
              <w:t>amyloidose</w:t>
            </w:r>
            <w:proofErr w:type="spellEnd"/>
            <w:r w:rsidRPr="00DB4DFE">
              <w:rPr>
                <w:rFonts w:ascii="Arial" w:hAnsi="Arial" w:cs="Arial"/>
                <w:sz w:val="20"/>
                <w:szCs w:val="20"/>
              </w:rPr>
              <w:t xml:space="preserve"> </w:t>
            </w:r>
          </w:p>
        </w:tc>
      </w:tr>
      <w:tr w:rsidR="00284FC9" w:rsidRPr="00DB4DFE" w14:paraId="395A2BB1" w14:textId="77777777" w:rsidTr="00D865FB">
        <w:tc>
          <w:tcPr>
            <w:tcW w:w="2405" w:type="dxa"/>
          </w:tcPr>
          <w:p w14:paraId="5ED3364C" w14:textId="77777777" w:rsidR="00284FC9" w:rsidRPr="00DB4DFE" w:rsidRDefault="00284FC9" w:rsidP="00D865FB">
            <w:pPr>
              <w:spacing w:after="0" w:line="240" w:lineRule="auto"/>
              <w:rPr>
                <w:rFonts w:cs="Arial"/>
                <w:b/>
                <w:bCs/>
              </w:rPr>
            </w:pPr>
            <w:r>
              <w:rPr>
                <w:rFonts w:cs="Arial"/>
                <w:b/>
                <w:bCs/>
              </w:rPr>
              <w:t>Læringsmetode og mål</w:t>
            </w:r>
          </w:p>
        </w:tc>
        <w:tc>
          <w:tcPr>
            <w:tcW w:w="5324" w:type="dxa"/>
          </w:tcPr>
          <w:p w14:paraId="67D6DFF2" w14:textId="77777777" w:rsidR="00284FC9" w:rsidRPr="00DB4DFE" w:rsidRDefault="00284FC9" w:rsidP="00D865FB">
            <w:pPr>
              <w:pStyle w:val="NormalWeb"/>
              <w:shd w:val="clear" w:color="auto" w:fill="FFFFFF"/>
              <w:spacing w:after="0" w:line="240" w:lineRule="auto"/>
              <w:rPr>
                <w:rFonts w:ascii="Arial" w:hAnsi="Arial" w:cs="Arial"/>
                <w:sz w:val="20"/>
                <w:szCs w:val="20"/>
              </w:rPr>
            </w:pPr>
            <w:r w:rsidRPr="00C02CB1">
              <w:rPr>
                <w:rFonts w:ascii="Arial" w:hAnsi="Arial" w:cs="Arial"/>
                <w:sz w:val="20"/>
                <w:szCs w:val="20"/>
              </w:rPr>
              <w:t>Deltaljerede læringsmål og læringsmetode</w:t>
            </w:r>
            <w:r>
              <w:rPr>
                <w:rFonts w:ascii="Arial" w:hAnsi="Arial" w:cs="Arial"/>
                <w:sz w:val="20"/>
                <w:szCs w:val="20"/>
              </w:rPr>
              <w:t xml:space="preserve">r </w:t>
            </w:r>
            <w:r w:rsidRPr="00C02CB1">
              <w:rPr>
                <w:rFonts w:ascii="Arial" w:hAnsi="Arial" w:cs="Arial"/>
                <w:sz w:val="20"/>
                <w:szCs w:val="20"/>
              </w:rPr>
              <w:t xml:space="preserve">for kursusrækken i hæmatologi: kan ses på </w:t>
            </w:r>
            <w:r w:rsidRPr="00C02CB1">
              <w:rPr>
                <w:rFonts w:ascii="Arial" w:hAnsi="Arial" w:cs="Arial"/>
                <w:color w:val="0000FF"/>
                <w:sz w:val="20"/>
                <w:szCs w:val="20"/>
              </w:rPr>
              <w:t>www.hematology.dk</w:t>
            </w:r>
          </w:p>
        </w:tc>
      </w:tr>
      <w:tr w:rsidR="00284FC9" w:rsidRPr="00DB4DFE" w14:paraId="4B1F64F9" w14:textId="77777777" w:rsidTr="00D865FB">
        <w:tc>
          <w:tcPr>
            <w:tcW w:w="2405" w:type="dxa"/>
          </w:tcPr>
          <w:p w14:paraId="534B0AE7" w14:textId="77777777" w:rsidR="00284FC9" w:rsidRPr="00DB4DFE" w:rsidRDefault="00284FC9" w:rsidP="00D865FB">
            <w:pPr>
              <w:spacing w:after="0" w:line="240" w:lineRule="auto"/>
              <w:rPr>
                <w:rFonts w:cs="Arial"/>
                <w:b/>
                <w:bCs/>
              </w:rPr>
            </w:pPr>
            <w:r w:rsidRPr="00DB4DFE">
              <w:rPr>
                <w:rFonts w:cs="Arial"/>
                <w:b/>
                <w:bCs/>
              </w:rPr>
              <w:t>Varighed</w:t>
            </w:r>
          </w:p>
        </w:tc>
        <w:tc>
          <w:tcPr>
            <w:tcW w:w="5324" w:type="dxa"/>
          </w:tcPr>
          <w:p w14:paraId="00EE2573" w14:textId="77777777" w:rsidR="00284FC9" w:rsidRPr="00DB4DFE" w:rsidRDefault="00284FC9" w:rsidP="00D865FB">
            <w:pPr>
              <w:spacing w:after="0" w:line="240" w:lineRule="auto"/>
              <w:rPr>
                <w:rFonts w:cs="Arial"/>
              </w:rPr>
            </w:pPr>
            <w:r w:rsidRPr="00DB4DFE">
              <w:rPr>
                <w:rFonts w:cs="Arial"/>
              </w:rPr>
              <w:t xml:space="preserve"> 2 dage</w:t>
            </w:r>
          </w:p>
        </w:tc>
      </w:tr>
      <w:tr w:rsidR="00284FC9" w:rsidRPr="00DB4DFE" w14:paraId="040F6DDC" w14:textId="77777777" w:rsidTr="00D865FB">
        <w:tc>
          <w:tcPr>
            <w:tcW w:w="2405" w:type="dxa"/>
          </w:tcPr>
          <w:p w14:paraId="0E718724" w14:textId="77777777" w:rsidR="00284FC9" w:rsidRPr="00DB4DFE" w:rsidRDefault="00284FC9" w:rsidP="00D865FB">
            <w:pPr>
              <w:spacing w:after="0" w:line="240" w:lineRule="auto"/>
              <w:rPr>
                <w:rFonts w:cs="Arial"/>
                <w:b/>
                <w:bCs/>
              </w:rPr>
            </w:pPr>
            <w:r w:rsidRPr="00DB4DFE">
              <w:rPr>
                <w:rFonts w:cs="Arial"/>
                <w:b/>
                <w:bCs/>
              </w:rPr>
              <w:t>Form</w:t>
            </w:r>
          </w:p>
        </w:tc>
        <w:tc>
          <w:tcPr>
            <w:tcW w:w="5324" w:type="dxa"/>
          </w:tcPr>
          <w:p w14:paraId="345A377C" w14:textId="77777777" w:rsidR="00284FC9" w:rsidRPr="00DB4DFE" w:rsidRDefault="00284FC9" w:rsidP="00D865FB">
            <w:pPr>
              <w:spacing w:after="0" w:line="240" w:lineRule="auto"/>
              <w:rPr>
                <w:rFonts w:cs="Arial"/>
              </w:rPr>
            </w:pPr>
            <w:proofErr w:type="spellStart"/>
            <w:r w:rsidRPr="00DB4DFE">
              <w:rPr>
                <w:rFonts w:cs="Arial"/>
              </w:rPr>
              <w:t>Eksternat</w:t>
            </w:r>
            <w:proofErr w:type="spellEnd"/>
          </w:p>
        </w:tc>
      </w:tr>
      <w:tr w:rsidR="00284FC9" w:rsidRPr="00DB4DFE" w14:paraId="79B0AC93" w14:textId="77777777" w:rsidTr="00D865FB">
        <w:tc>
          <w:tcPr>
            <w:tcW w:w="2405" w:type="dxa"/>
          </w:tcPr>
          <w:p w14:paraId="5EF65448" w14:textId="77777777" w:rsidR="00284FC9" w:rsidRPr="00DB4DFE" w:rsidRDefault="00284FC9" w:rsidP="00D865FB">
            <w:pPr>
              <w:spacing w:after="0" w:line="240" w:lineRule="auto"/>
              <w:rPr>
                <w:rFonts w:cs="Arial"/>
                <w:b/>
                <w:bCs/>
              </w:rPr>
            </w:pPr>
            <w:r w:rsidRPr="00DB4DFE">
              <w:rPr>
                <w:rFonts w:cs="Arial"/>
                <w:b/>
                <w:bCs/>
              </w:rPr>
              <w:t>Placering</w:t>
            </w:r>
          </w:p>
        </w:tc>
        <w:tc>
          <w:tcPr>
            <w:tcW w:w="5324" w:type="dxa"/>
          </w:tcPr>
          <w:p w14:paraId="2B0C3350" w14:textId="77777777" w:rsidR="00284FC9" w:rsidRPr="00DB4DFE" w:rsidRDefault="00284FC9" w:rsidP="00D865FB">
            <w:pPr>
              <w:spacing w:after="0" w:line="240" w:lineRule="auto"/>
              <w:rPr>
                <w:rFonts w:cs="Arial"/>
              </w:rPr>
            </w:pPr>
            <w:r w:rsidRPr="00DB4DFE">
              <w:rPr>
                <w:rFonts w:cs="Arial"/>
              </w:rPr>
              <w:t>Midt i kursusrækken som nr.  3 eller 4.</w:t>
            </w:r>
          </w:p>
          <w:p w14:paraId="0E193FC9" w14:textId="77777777" w:rsidR="00284FC9" w:rsidRPr="00DB4DFE" w:rsidRDefault="00284FC9" w:rsidP="00D865FB">
            <w:pPr>
              <w:spacing w:after="0" w:line="240" w:lineRule="auto"/>
              <w:rPr>
                <w:rFonts w:cs="Arial"/>
              </w:rPr>
            </w:pPr>
            <w:r w:rsidRPr="00DB4DFE">
              <w:rPr>
                <w:rFonts w:cs="Arial"/>
              </w:rPr>
              <w:t>DHS er ansvarlig for afholdelse af kurset, og tildeler kursisten plads.</w:t>
            </w:r>
          </w:p>
        </w:tc>
      </w:tr>
      <w:tr w:rsidR="00284FC9" w:rsidRPr="00DB4DFE" w14:paraId="47A296D2" w14:textId="77777777" w:rsidTr="00D865FB">
        <w:tc>
          <w:tcPr>
            <w:tcW w:w="2405" w:type="dxa"/>
          </w:tcPr>
          <w:p w14:paraId="09D98A34" w14:textId="77777777" w:rsidR="00284FC9" w:rsidRPr="00DB4DFE" w:rsidRDefault="00284FC9" w:rsidP="00D865FB">
            <w:pPr>
              <w:spacing w:after="0" w:line="240" w:lineRule="auto"/>
              <w:rPr>
                <w:rFonts w:cs="Arial"/>
                <w:b/>
                <w:bCs/>
              </w:rPr>
            </w:pPr>
            <w:r w:rsidRPr="00DB4DFE">
              <w:rPr>
                <w:rFonts w:cs="Arial"/>
                <w:b/>
                <w:bCs/>
              </w:rPr>
              <w:t>Krav til godkendelse</w:t>
            </w:r>
          </w:p>
        </w:tc>
        <w:tc>
          <w:tcPr>
            <w:tcW w:w="5324" w:type="dxa"/>
          </w:tcPr>
          <w:p w14:paraId="799797AC" w14:textId="77777777" w:rsidR="00284FC9" w:rsidRPr="00DB4DFE" w:rsidRDefault="00284FC9" w:rsidP="00D865FB">
            <w:pPr>
              <w:spacing w:after="0" w:line="240" w:lineRule="auto"/>
              <w:rPr>
                <w:rFonts w:cs="Arial"/>
              </w:rPr>
            </w:pPr>
            <w:r w:rsidRPr="00DB4DFE">
              <w:rPr>
                <w:rFonts w:cs="Arial"/>
              </w:rPr>
              <w:t>Aktiv deltagelse og gennemført quiz</w:t>
            </w:r>
          </w:p>
        </w:tc>
      </w:tr>
    </w:tbl>
    <w:p w14:paraId="33F4F9A8" w14:textId="11FBF850" w:rsidR="006E29B2" w:rsidRDefault="006E29B2" w:rsidP="00856F4E">
      <w:pPr>
        <w:spacing w:after="0" w:line="240" w:lineRule="auto"/>
        <w:rPr>
          <w:rFonts w:asciiTheme="minorHAnsi" w:eastAsia="Times New Roman" w:hAnsiTheme="minorHAnsi" w:cstheme="minorHAnsi"/>
          <w:spacing w:val="0"/>
          <w:lang w:eastAsia="da-DK"/>
        </w:rPr>
      </w:pPr>
    </w:p>
    <w:p w14:paraId="0A71C6F8" w14:textId="77777777" w:rsidR="00856F4E" w:rsidRDefault="00856F4E" w:rsidP="00856F4E">
      <w:pPr>
        <w:spacing w:after="0" w:line="240" w:lineRule="auto"/>
        <w:rPr>
          <w:rFonts w:asciiTheme="minorHAnsi" w:eastAsia="Times New Roman" w:hAnsiTheme="minorHAnsi" w:cstheme="minorHAnsi"/>
          <w:spacing w:val="0"/>
          <w:lang w:eastAsia="da-DK"/>
        </w:rPr>
      </w:pPr>
    </w:p>
    <w:tbl>
      <w:tblPr>
        <w:tblStyle w:val="Tabel-Gitter"/>
        <w:tblW w:w="0" w:type="auto"/>
        <w:tblLook w:val="04A0" w:firstRow="1" w:lastRow="0" w:firstColumn="1" w:lastColumn="0" w:noHBand="0" w:noVBand="1"/>
      </w:tblPr>
      <w:tblGrid>
        <w:gridCol w:w="2184"/>
        <w:gridCol w:w="5545"/>
      </w:tblGrid>
      <w:tr w:rsidR="00284FC9" w:rsidRPr="005812F9" w14:paraId="623960EE" w14:textId="77777777" w:rsidTr="001D3D00">
        <w:tc>
          <w:tcPr>
            <w:tcW w:w="9622" w:type="dxa"/>
            <w:gridSpan w:val="2"/>
          </w:tcPr>
          <w:p w14:paraId="329A3D96" w14:textId="639CFF78" w:rsidR="00284FC9" w:rsidRPr="00D865FB" w:rsidRDefault="008249AA" w:rsidP="00D865FB">
            <w:pPr>
              <w:spacing w:after="0" w:line="240" w:lineRule="auto"/>
              <w:jc w:val="center"/>
              <w:rPr>
                <w:rFonts w:cs="Arial"/>
                <w:b/>
                <w:bCs/>
                <w:sz w:val="28"/>
                <w:szCs w:val="28"/>
              </w:rPr>
            </w:pPr>
            <w:r>
              <w:rPr>
                <w:rFonts w:cs="Arial"/>
                <w:b/>
                <w:bCs/>
                <w:sz w:val="28"/>
                <w:szCs w:val="28"/>
              </w:rPr>
              <w:t xml:space="preserve">Højmaligne </w:t>
            </w:r>
            <w:proofErr w:type="spellStart"/>
            <w:r>
              <w:rPr>
                <w:rFonts w:cs="Arial"/>
                <w:b/>
                <w:bCs/>
                <w:sz w:val="28"/>
                <w:szCs w:val="28"/>
              </w:rPr>
              <w:t>lymfeproliferative</w:t>
            </w:r>
            <w:proofErr w:type="spellEnd"/>
            <w:r>
              <w:rPr>
                <w:rFonts w:cs="Arial"/>
                <w:b/>
                <w:bCs/>
                <w:sz w:val="28"/>
                <w:szCs w:val="28"/>
              </w:rPr>
              <w:t xml:space="preserve"> sygdomme </w:t>
            </w:r>
          </w:p>
        </w:tc>
      </w:tr>
      <w:tr w:rsidR="00284FC9" w:rsidRPr="005812F9" w14:paraId="02E69735" w14:textId="77777777" w:rsidTr="00D865FB">
        <w:trPr>
          <w:trHeight w:val="2943"/>
        </w:trPr>
        <w:tc>
          <w:tcPr>
            <w:tcW w:w="2689" w:type="dxa"/>
          </w:tcPr>
          <w:p w14:paraId="4E488891" w14:textId="77777777" w:rsidR="00284FC9" w:rsidRPr="005812F9" w:rsidRDefault="00284FC9" w:rsidP="00D865FB">
            <w:pPr>
              <w:spacing w:after="0" w:line="240" w:lineRule="auto"/>
              <w:rPr>
                <w:rFonts w:cs="Arial"/>
                <w:b/>
                <w:bCs/>
              </w:rPr>
            </w:pPr>
            <w:r w:rsidRPr="005812F9">
              <w:rPr>
                <w:rFonts w:cs="Arial"/>
                <w:b/>
                <w:bCs/>
              </w:rPr>
              <w:t>Formål</w:t>
            </w:r>
          </w:p>
        </w:tc>
        <w:tc>
          <w:tcPr>
            <w:tcW w:w="6933" w:type="dxa"/>
          </w:tcPr>
          <w:p w14:paraId="67B28F63" w14:textId="77777777" w:rsidR="00AB7717" w:rsidRDefault="00284FC9" w:rsidP="00AB7717">
            <w:pPr>
              <w:pStyle w:val="NormalWeb"/>
              <w:shd w:val="clear" w:color="auto" w:fill="FFFFFF"/>
              <w:spacing w:after="0" w:line="240" w:lineRule="auto"/>
              <w:rPr>
                <w:rFonts w:ascii="Arial" w:hAnsi="Arial" w:cs="Arial"/>
                <w:sz w:val="20"/>
                <w:szCs w:val="20"/>
              </w:rPr>
            </w:pPr>
            <w:r w:rsidRPr="00AB7717">
              <w:rPr>
                <w:rFonts w:ascii="Arial" w:hAnsi="Arial" w:cs="Arial"/>
                <w:sz w:val="20"/>
                <w:szCs w:val="20"/>
              </w:rPr>
              <w:t>Kursets formål er at opnår</w:t>
            </w:r>
          </w:p>
          <w:p w14:paraId="7F7C74F9" w14:textId="03517999" w:rsidR="00AB7717" w:rsidRPr="00AB7717" w:rsidRDefault="00AB7717" w:rsidP="00AB7717">
            <w:pPr>
              <w:pStyle w:val="NormalWeb"/>
              <w:numPr>
                <w:ilvl w:val="0"/>
                <w:numId w:val="49"/>
              </w:numPr>
              <w:shd w:val="clear" w:color="auto" w:fill="FFFFFF"/>
              <w:spacing w:after="0" w:line="240" w:lineRule="auto"/>
              <w:rPr>
                <w:rFonts w:asciiTheme="minorHAnsi" w:hAnsiTheme="minorHAnsi" w:cstheme="minorHAnsi"/>
                <w:sz w:val="20"/>
                <w:szCs w:val="20"/>
              </w:rPr>
            </w:pPr>
            <w:r w:rsidRPr="00AB7717">
              <w:rPr>
                <w:rFonts w:asciiTheme="minorHAnsi" w:hAnsiTheme="minorHAnsi" w:cstheme="minorHAnsi"/>
                <w:sz w:val="20"/>
                <w:szCs w:val="20"/>
              </w:rPr>
              <w:t xml:space="preserve">Overblik over og øvelse i diagnostik, prognosticering, stadieinddeling, valg af behandling, monitorering og opfølgning af DLBCL, og </w:t>
            </w:r>
            <w:proofErr w:type="spellStart"/>
            <w:r w:rsidRPr="00AB7717">
              <w:rPr>
                <w:rFonts w:asciiTheme="minorHAnsi" w:hAnsiTheme="minorHAnsi" w:cstheme="minorHAnsi"/>
                <w:sz w:val="20"/>
                <w:szCs w:val="20"/>
              </w:rPr>
              <w:t>Hodgkin</w:t>
            </w:r>
            <w:proofErr w:type="spellEnd"/>
            <w:r w:rsidRPr="00AB7717">
              <w:rPr>
                <w:rFonts w:asciiTheme="minorHAnsi" w:hAnsiTheme="minorHAnsi" w:cstheme="minorHAnsi"/>
                <w:sz w:val="20"/>
                <w:szCs w:val="20"/>
              </w:rPr>
              <w:t xml:space="preserve"> </w:t>
            </w:r>
            <w:proofErr w:type="spellStart"/>
            <w:r w:rsidRPr="00AB7717">
              <w:rPr>
                <w:rFonts w:asciiTheme="minorHAnsi" w:hAnsiTheme="minorHAnsi" w:cstheme="minorHAnsi"/>
                <w:sz w:val="20"/>
                <w:szCs w:val="20"/>
              </w:rPr>
              <w:t>lymfom</w:t>
            </w:r>
            <w:proofErr w:type="spellEnd"/>
            <w:r w:rsidRPr="00AB7717">
              <w:rPr>
                <w:rFonts w:asciiTheme="minorHAnsi" w:hAnsiTheme="minorHAnsi" w:cstheme="minorHAnsi"/>
                <w:sz w:val="20"/>
                <w:szCs w:val="20"/>
              </w:rPr>
              <w:t xml:space="preserve"> og T-celle </w:t>
            </w:r>
            <w:proofErr w:type="spellStart"/>
            <w:r w:rsidRPr="00AB7717">
              <w:rPr>
                <w:rFonts w:asciiTheme="minorHAnsi" w:hAnsiTheme="minorHAnsi" w:cstheme="minorHAnsi"/>
                <w:sz w:val="20"/>
                <w:szCs w:val="20"/>
              </w:rPr>
              <w:t>lymfom</w:t>
            </w:r>
            <w:proofErr w:type="spellEnd"/>
            <w:r w:rsidRPr="00AB7717">
              <w:rPr>
                <w:rFonts w:asciiTheme="minorHAnsi" w:hAnsiTheme="minorHAnsi" w:cstheme="minorHAnsi"/>
                <w:sz w:val="20"/>
                <w:szCs w:val="20"/>
              </w:rPr>
              <w:t>.</w:t>
            </w:r>
          </w:p>
          <w:p w14:paraId="64A065BF" w14:textId="77777777" w:rsidR="00AB7717" w:rsidRPr="00AB7717" w:rsidRDefault="00AB7717" w:rsidP="00AB7717">
            <w:pPr>
              <w:pStyle w:val="NormalWeb"/>
              <w:numPr>
                <w:ilvl w:val="0"/>
                <w:numId w:val="29"/>
              </w:numPr>
              <w:shd w:val="clear" w:color="auto" w:fill="FFFFFF"/>
              <w:spacing w:after="0" w:line="240" w:lineRule="auto"/>
              <w:rPr>
                <w:rFonts w:asciiTheme="minorHAnsi" w:hAnsiTheme="minorHAnsi" w:cstheme="minorHAnsi"/>
                <w:sz w:val="20"/>
                <w:szCs w:val="20"/>
              </w:rPr>
            </w:pPr>
            <w:r w:rsidRPr="00AB7717">
              <w:rPr>
                <w:rFonts w:asciiTheme="minorHAnsi" w:hAnsiTheme="minorHAnsi" w:cstheme="minorHAnsi"/>
                <w:sz w:val="20"/>
                <w:szCs w:val="20"/>
              </w:rPr>
              <w:t>Overblik over og øvelse i indikation for CNS-profylakse.</w:t>
            </w:r>
          </w:p>
          <w:p w14:paraId="786C42CD" w14:textId="77777777" w:rsidR="00AB7717" w:rsidRPr="00AB7717" w:rsidRDefault="00AB7717" w:rsidP="00AB7717">
            <w:pPr>
              <w:pStyle w:val="NormalWeb"/>
              <w:numPr>
                <w:ilvl w:val="0"/>
                <w:numId w:val="29"/>
              </w:numPr>
              <w:shd w:val="clear" w:color="auto" w:fill="FFFFFF"/>
              <w:spacing w:after="0" w:line="240" w:lineRule="auto"/>
              <w:rPr>
                <w:rFonts w:asciiTheme="minorHAnsi" w:hAnsiTheme="minorHAnsi" w:cstheme="minorHAnsi"/>
                <w:sz w:val="20"/>
                <w:szCs w:val="20"/>
              </w:rPr>
            </w:pPr>
            <w:r w:rsidRPr="00AB7717">
              <w:rPr>
                <w:rFonts w:asciiTheme="minorHAnsi" w:hAnsiTheme="minorHAnsi" w:cstheme="minorHAnsi"/>
                <w:sz w:val="20"/>
                <w:szCs w:val="20"/>
              </w:rPr>
              <w:t xml:space="preserve">Overblik over CNS </w:t>
            </w:r>
            <w:proofErr w:type="spellStart"/>
            <w:r w:rsidRPr="00AB7717">
              <w:rPr>
                <w:rFonts w:asciiTheme="minorHAnsi" w:hAnsiTheme="minorHAnsi" w:cstheme="minorHAnsi"/>
                <w:sz w:val="20"/>
                <w:szCs w:val="20"/>
              </w:rPr>
              <w:t>lymfom</w:t>
            </w:r>
            <w:proofErr w:type="spellEnd"/>
            <w:r w:rsidRPr="00AB7717">
              <w:rPr>
                <w:rFonts w:asciiTheme="minorHAnsi" w:hAnsiTheme="minorHAnsi" w:cstheme="minorHAnsi"/>
                <w:sz w:val="20"/>
                <w:szCs w:val="20"/>
              </w:rPr>
              <w:t>.</w:t>
            </w:r>
          </w:p>
          <w:p w14:paraId="6C4B9A52" w14:textId="77777777" w:rsidR="00AB7717" w:rsidRPr="00AB7717" w:rsidRDefault="00AB7717" w:rsidP="00AB7717">
            <w:pPr>
              <w:pStyle w:val="NormalWeb"/>
              <w:numPr>
                <w:ilvl w:val="0"/>
                <w:numId w:val="29"/>
              </w:numPr>
              <w:shd w:val="clear" w:color="auto" w:fill="FFFFFF"/>
              <w:spacing w:after="0" w:line="240" w:lineRule="auto"/>
              <w:rPr>
                <w:rFonts w:asciiTheme="minorHAnsi" w:hAnsiTheme="minorHAnsi" w:cstheme="minorHAnsi"/>
                <w:sz w:val="20"/>
                <w:szCs w:val="20"/>
              </w:rPr>
            </w:pPr>
            <w:r w:rsidRPr="00AB7717">
              <w:rPr>
                <w:rFonts w:asciiTheme="minorHAnsi" w:hAnsiTheme="minorHAnsi" w:cstheme="minorHAnsi"/>
                <w:sz w:val="20"/>
                <w:szCs w:val="20"/>
              </w:rPr>
              <w:t xml:space="preserve">Overblik over </w:t>
            </w:r>
            <w:proofErr w:type="spellStart"/>
            <w:r w:rsidRPr="00AB7717">
              <w:rPr>
                <w:rFonts w:asciiTheme="minorHAnsi" w:hAnsiTheme="minorHAnsi" w:cstheme="minorHAnsi"/>
                <w:sz w:val="20"/>
                <w:szCs w:val="20"/>
              </w:rPr>
              <w:t>Burkitt</w:t>
            </w:r>
            <w:proofErr w:type="spellEnd"/>
            <w:r w:rsidRPr="00AB7717">
              <w:rPr>
                <w:rFonts w:asciiTheme="minorHAnsi" w:hAnsiTheme="minorHAnsi" w:cstheme="minorHAnsi"/>
                <w:sz w:val="20"/>
                <w:szCs w:val="20"/>
              </w:rPr>
              <w:t xml:space="preserve"> </w:t>
            </w:r>
            <w:proofErr w:type="spellStart"/>
            <w:r w:rsidRPr="00AB7717">
              <w:rPr>
                <w:rFonts w:asciiTheme="minorHAnsi" w:hAnsiTheme="minorHAnsi" w:cstheme="minorHAnsi"/>
                <w:sz w:val="20"/>
                <w:szCs w:val="20"/>
              </w:rPr>
              <w:t>lymfom</w:t>
            </w:r>
            <w:proofErr w:type="spellEnd"/>
            <w:r w:rsidRPr="00AB7717">
              <w:rPr>
                <w:rFonts w:asciiTheme="minorHAnsi" w:hAnsiTheme="minorHAnsi" w:cstheme="minorHAnsi"/>
                <w:sz w:val="20"/>
                <w:szCs w:val="20"/>
              </w:rPr>
              <w:t>.</w:t>
            </w:r>
          </w:p>
          <w:p w14:paraId="2B6C32B4" w14:textId="77777777" w:rsidR="00AB7717" w:rsidRPr="00AB7717" w:rsidRDefault="00AB7717" w:rsidP="00AB7717">
            <w:pPr>
              <w:pStyle w:val="NormalWeb"/>
              <w:numPr>
                <w:ilvl w:val="0"/>
                <w:numId w:val="29"/>
              </w:numPr>
              <w:shd w:val="clear" w:color="auto" w:fill="FFFFFF"/>
              <w:spacing w:after="0" w:line="240" w:lineRule="auto"/>
              <w:rPr>
                <w:rFonts w:asciiTheme="minorHAnsi" w:hAnsiTheme="minorHAnsi" w:cstheme="minorHAnsi"/>
                <w:sz w:val="20"/>
                <w:szCs w:val="20"/>
              </w:rPr>
            </w:pPr>
            <w:r w:rsidRPr="00AB7717">
              <w:rPr>
                <w:rFonts w:asciiTheme="minorHAnsi" w:hAnsiTheme="minorHAnsi" w:cstheme="minorHAnsi"/>
                <w:sz w:val="20"/>
                <w:szCs w:val="20"/>
              </w:rPr>
              <w:t>Kendskab til PTLD.</w:t>
            </w:r>
          </w:p>
          <w:p w14:paraId="703D8364" w14:textId="70E1E10E" w:rsidR="00284FC9" w:rsidRPr="00AB7717" w:rsidRDefault="00AB7717" w:rsidP="00AB7717">
            <w:pPr>
              <w:pStyle w:val="NormalWeb"/>
              <w:numPr>
                <w:ilvl w:val="0"/>
                <w:numId w:val="29"/>
              </w:numPr>
              <w:shd w:val="clear" w:color="auto" w:fill="FFFFFF"/>
              <w:spacing w:after="0" w:line="240" w:lineRule="auto"/>
              <w:rPr>
                <w:rFonts w:ascii="Arial" w:hAnsi="Arial" w:cs="Arial"/>
                <w:sz w:val="20"/>
                <w:szCs w:val="20"/>
              </w:rPr>
            </w:pPr>
            <w:r w:rsidRPr="00AB7717">
              <w:rPr>
                <w:rFonts w:asciiTheme="minorHAnsi" w:hAnsiTheme="minorHAnsi" w:cstheme="minorHAnsi"/>
                <w:sz w:val="20"/>
                <w:szCs w:val="20"/>
              </w:rPr>
              <w:t>Overblik over akutte komplikationer. Øvelse i at identificere risikopatienter.</w:t>
            </w:r>
          </w:p>
        </w:tc>
      </w:tr>
      <w:tr w:rsidR="00284FC9" w:rsidRPr="005812F9" w14:paraId="22A3CE32" w14:textId="77777777" w:rsidTr="001D3D00">
        <w:trPr>
          <w:trHeight w:val="407"/>
        </w:trPr>
        <w:tc>
          <w:tcPr>
            <w:tcW w:w="2689" w:type="dxa"/>
          </w:tcPr>
          <w:p w14:paraId="634373BD" w14:textId="77777777" w:rsidR="00284FC9" w:rsidRPr="005812F9" w:rsidRDefault="00284FC9" w:rsidP="00D865FB">
            <w:pPr>
              <w:spacing w:after="0" w:line="240" w:lineRule="auto"/>
              <w:rPr>
                <w:rFonts w:cs="Arial"/>
                <w:b/>
                <w:bCs/>
              </w:rPr>
            </w:pPr>
            <w:r>
              <w:rPr>
                <w:rFonts w:cs="Arial"/>
                <w:b/>
                <w:bCs/>
              </w:rPr>
              <w:t>Læringsmetode og mål</w:t>
            </w:r>
          </w:p>
        </w:tc>
        <w:tc>
          <w:tcPr>
            <w:tcW w:w="6933" w:type="dxa"/>
          </w:tcPr>
          <w:p w14:paraId="2DBC0F4D" w14:textId="77777777" w:rsidR="00284FC9" w:rsidRPr="005812F9" w:rsidRDefault="00284FC9" w:rsidP="00D865FB">
            <w:pPr>
              <w:pStyle w:val="NormalWeb"/>
              <w:shd w:val="clear" w:color="auto" w:fill="FFFFFF"/>
              <w:spacing w:after="0" w:line="240" w:lineRule="auto"/>
              <w:rPr>
                <w:rFonts w:ascii="Arial" w:hAnsi="Arial" w:cs="Arial"/>
                <w:sz w:val="20"/>
                <w:szCs w:val="20"/>
              </w:rPr>
            </w:pPr>
            <w:r w:rsidRPr="00D4024B">
              <w:rPr>
                <w:rFonts w:ascii="Arial" w:hAnsi="Arial" w:cs="Arial"/>
                <w:sz w:val="20"/>
                <w:szCs w:val="20"/>
              </w:rPr>
              <w:t xml:space="preserve">Deltaljerede læringsmål og læringsmetode for kursusrækken i hæmatologi: kan ses på </w:t>
            </w:r>
            <w:r w:rsidRPr="00D4024B">
              <w:rPr>
                <w:rFonts w:ascii="Arial" w:hAnsi="Arial" w:cs="Arial"/>
                <w:color w:val="0000FF"/>
                <w:sz w:val="20"/>
                <w:szCs w:val="20"/>
              </w:rPr>
              <w:t>www.hematology.dk</w:t>
            </w:r>
          </w:p>
        </w:tc>
      </w:tr>
      <w:tr w:rsidR="00284FC9" w:rsidRPr="005812F9" w14:paraId="555AE658" w14:textId="77777777" w:rsidTr="001D3D00">
        <w:tc>
          <w:tcPr>
            <w:tcW w:w="2689" w:type="dxa"/>
          </w:tcPr>
          <w:p w14:paraId="012A2A1C" w14:textId="77777777" w:rsidR="00284FC9" w:rsidRPr="005812F9" w:rsidRDefault="00284FC9" w:rsidP="00D865FB">
            <w:pPr>
              <w:spacing w:after="0" w:line="240" w:lineRule="auto"/>
              <w:rPr>
                <w:rFonts w:cs="Arial"/>
                <w:b/>
                <w:bCs/>
              </w:rPr>
            </w:pPr>
            <w:r w:rsidRPr="005812F9">
              <w:rPr>
                <w:rFonts w:cs="Arial"/>
                <w:b/>
                <w:bCs/>
              </w:rPr>
              <w:t>Varighed</w:t>
            </w:r>
          </w:p>
        </w:tc>
        <w:tc>
          <w:tcPr>
            <w:tcW w:w="6933" w:type="dxa"/>
          </w:tcPr>
          <w:p w14:paraId="499E34C3" w14:textId="77777777" w:rsidR="00284FC9" w:rsidRPr="005812F9" w:rsidRDefault="00284FC9" w:rsidP="00D865FB">
            <w:pPr>
              <w:spacing w:after="0" w:line="240" w:lineRule="auto"/>
              <w:rPr>
                <w:rFonts w:cs="Arial"/>
              </w:rPr>
            </w:pPr>
            <w:r w:rsidRPr="005812F9">
              <w:rPr>
                <w:rFonts w:cs="Arial"/>
              </w:rPr>
              <w:t xml:space="preserve"> 2 dage</w:t>
            </w:r>
          </w:p>
        </w:tc>
      </w:tr>
      <w:tr w:rsidR="00284FC9" w:rsidRPr="005812F9" w14:paraId="242EFA12" w14:textId="77777777" w:rsidTr="001D3D00">
        <w:tc>
          <w:tcPr>
            <w:tcW w:w="2689" w:type="dxa"/>
          </w:tcPr>
          <w:p w14:paraId="1B43AA8B" w14:textId="77777777" w:rsidR="00284FC9" w:rsidRPr="005812F9" w:rsidRDefault="00284FC9" w:rsidP="00D865FB">
            <w:pPr>
              <w:spacing w:after="0" w:line="240" w:lineRule="auto"/>
              <w:rPr>
                <w:rFonts w:cs="Arial"/>
                <w:b/>
                <w:bCs/>
              </w:rPr>
            </w:pPr>
            <w:r w:rsidRPr="005812F9">
              <w:rPr>
                <w:rFonts w:cs="Arial"/>
                <w:b/>
                <w:bCs/>
              </w:rPr>
              <w:t>Form</w:t>
            </w:r>
          </w:p>
        </w:tc>
        <w:tc>
          <w:tcPr>
            <w:tcW w:w="6933" w:type="dxa"/>
          </w:tcPr>
          <w:p w14:paraId="0DF2518B" w14:textId="77777777" w:rsidR="00284FC9" w:rsidRPr="005812F9" w:rsidRDefault="00284FC9" w:rsidP="00D865FB">
            <w:pPr>
              <w:spacing w:after="0" w:line="240" w:lineRule="auto"/>
              <w:rPr>
                <w:rFonts w:cs="Arial"/>
              </w:rPr>
            </w:pPr>
            <w:proofErr w:type="spellStart"/>
            <w:r w:rsidRPr="005812F9">
              <w:rPr>
                <w:rFonts w:cs="Arial"/>
              </w:rPr>
              <w:t>Eksternat</w:t>
            </w:r>
            <w:proofErr w:type="spellEnd"/>
          </w:p>
        </w:tc>
      </w:tr>
      <w:tr w:rsidR="00284FC9" w:rsidRPr="005812F9" w14:paraId="4593B213" w14:textId="77777777" w:rsidTr="001D3D00">
        <w:tc>
          <w:tcPr>
            <w:tcW w:w="2689" w:type="dxa"/>
          </w:tcPr>
          <w:p w14:paraId="393C3D56" w14:textId="77777777" w:rsidR="00284FC9" w:rsidRPr="005812F9" w:rsidRDefault="00284FC9" w:rsidP="00D865FB">
            <w:pPr>
              <w:spacing w:after="0" w:line="240" w:lineRule="auto"/>
              <w:rPr>
                <w:rFonts w:cs="Arial"/>
                <w:b/>
                <w:bCs/>
              </w:rPr>
            </w:pPr>
            <w:r w:rsidRPr="005812F9">
              <w:rPr>
                <w:rFonts w:cs="Arial"/>
                <w:b/>
                <w:bCs/>
              </w:rPr>
              <w:t>Placering</w:t>
            </w:r>
          </w:p>
        </w:tc>
        <w:tc>
          <w:tcPr>
            <w:tcW w:w="6933" w:type="dxa"/>
          </w:tcPr>
          <w:p w14:paraId="5709D9F1" w14:textId="77777777" w:rsidR="00284FC9" w:rsidRPr="005812F9" w:rsidRDefault="00284FC9" w:rsidP="00D865FB">
            <w:pPr>
              <w:spacing w:after="0" w:line="240" w:lineRule="auto"/>
              <w:rPr>
                <w:rFonts w:cs="Arial"/>
              </w:rPr>
            </w:pPr>
            <w:r w:rsidRPr="005812F9">
              <w:rPr>
                <w:rFonts w:cs="Arial"/>
              </w:rPr>
              <w:t>Sidst i kursusrækken som nr.  7 eller 8</w:t>
            </w:r>
          </w:p>
          <w:p w14:paraId="2FFADA41" w14:textId="77777777" w:rsidR="00284FC9" w:rsidRPr="005812F9" w:rsidRDefault="00284FC9" w:rsidP="00D865FB">
            <w:pPr>
              <w:spacing w:after="0" w:line="240" w:lineRule="auto"/>
              <w:rPr>
                <w:rFonts w:cs="Arial"/>
              </w:rPr>
            </w:pPr>
            <w:r w:rsidRPr="005812F9">
              <w:rPr>
                <w:rFonts w:cs="Arial"/>
              </w:rPr>
              <w:t>DHS er ansvarlig for afholdelse af kurset, og tildeler kursisten plads.</w:t>
            </w:r>
          </w:p>
        </w:tc>
      </w:tr>
      <w:tr w:rsidR="00284FC9" w:rsidRPr="005812F9" w14:paraId="1D0D0B9B" w14:textId="77777777" w:rsidTr="001D3D00">
        <w:tc>
          <w:tcPr>
            <w:tcW w:w="2689" w:type="dxa"/>
          </w:tcPr>
          <w:p w14:paraId="4E236129" w14:textId="77777777" w:rsidR="00284FC9" w:rsidRPr="005812F9" w:rsidRDefault="00284FC9" w:rsidP="00D865FB">
            <w:pPr>
              <w:spacing w:after="0" w:line="240" w:lineRule="auto"/>
              <w:rPr>
                <w:rFonts w:cs="Arial"/>
                <w:b/>
                <w:bCs/>
              </w:rPr>
            </w:pPr>
            <w:r w:rsidRPr="005812F9">
              <w:rPr>
                <w:rFonts w:cs="Arial"/>
                <w:b/>
                <w:bCs/>
              </w:rPr>
              <w:t>Krav til godkendelse</w:t>
            </w:r>
          </w:p>
        </w:tc>
        <w:tc>
          <w:tcPr>
            <w:tcW w:w="6933" w:type="dxa"/>
          </w:tcPr>
          <w:p w14:paraId="3E534F11" w14:textId="77777777" w:rsidR="00284FC9" w:rsidRPr="005812F9" w:rsidRDefault="00284FC9" w:rsidP="00D865FB">
            <w:pPr>
              <w:spacing w:after="0" w:line="240" w:lineRule="auto"/>
              <w:rPr>
                <w:rFonts w:cs="Arial"/>
              </w:rPr>
            </w:pPr>
            <w:r w:rsidRPr="005812F9">
              <w:rPr>
                <w:rFonts w:cs="Arial"/>
              </w:rPr>
              <w:t>Aktiv deltagelse og gennemført quiz</w:t>
            </w:r>
          </w:p>
        </w:tc>
      </w:tr>
    </w:tbl>
    <w:p w14:paraId="52D6E8B3" w14:textId="727066B7" w:rsidR="000707E9" w:rsidRDefault="000707E9" w:rsidP="00856F4E">
      <w:pPr>
        <w:spacing w:after="0" w:line="240" w:lineRule="auto"/>
        <w:rPr>
          <w:rFonts w:asciiTheme="minorHAnsi" w:eastAsia="Times New Roman" w:hAnsiTheme="minorHAnsi" w:cstheme="minorHAnsi"/>
          <w:spacing w:val="0"/>
          <w:lang w:eastAsia="da-DK"/>
        </w:rPr>
      </w:pPr>
    </w:p>
    <w:p w14:paraId="5D2168EC" w14:textId="77777777" w:rsidR="00856F4E" w:rsidRDefault="00856F4E" w:rsidP="00856F4E">
      <w:pPr>
        <w:spacing w:after="0" w:line="240" w:lineRule="auto"/>
        <w:rPr>
          <w:rFonts w:asciiTheme="minorHAnsi" w:eastAsia="Times New Roman" w:hAnsiTheme="minorHAnsi" w:cstheme="minorHAnsi"/>
          <w:spacing w:val="0"/>
          <w:lang w:eastAsia="da-DK"/>
        </w:rPr>
      </w:pPr>
    </w:p>
    <w:p w14:paraId="441FBC85" w14:textId="77777777" w:rsidR="00856F4E" w:rsidRDefault="00856F4E" w:rsidP="00856F4E">
      <w:pPr>
        <w:spacing w:after="0" w:line="240" w:lineRule="auto"/>
        <w:rPr>
          <w:rFonts w:asciiTheme="minorHAnsi" w:eastAsia="Times New Roman" w:hAnsiTheme="minorHAnsi" w:cstheme="minorHAnsi"/>
          <w:spacing w:val="0"/>
          <w:lang w:eastAsia="da-DK"/>
        </w:rPr>
      </w:pPr>
    </w:p>
    <w:tbl>
      <w:tblPr>
        <w:tblStyle w:val="Tabel-Gitter"/>
        <w:tblW w:w="7792" w:type="dxa"/>
        <w:tblLook w:val="04A0" w:firstRow="1" w:lastRow="0" w:firstColumn="1" w:lastColumn="0" w:noHBand="0" w:noVBand="1"/>
      </w:tblPr>
      <w:tblGrid>
        <w:gridCol w:w="2405"/>
        <w:gridCol w:w="5387"/>
      </w:tblGrid>
      <w:tr w:rsidR="009109EE" w:rsidRPr="009F4A3F" w14:paraId="2EACEEB8" w14:textId="77777777" w:rsidTr="00D865FB">
        <w:tc>
          <w:tcPr>
            <w:tcW w:w="7792" w:type="dxa"/>
            <w:gridSpan w:val="2"/>
          </w:tcPr>
          <w:p w14:paraId="376EBF48" w14:textId="2EBDF782" w:rsidR="009109EE" w:rsidRPr="00D865FB" w:rsidRDefault="009109EE" w:rsidP="00D865FB">
            <w:pPr>
              <w:spacing w:after="0" w:line="240" w:lineRule="auto"/>
              <w:jc w:val="center"/>
              <w:rPr>
                <w:rFonts w:cs="Arial"/>
                <w:b/>
                <w:bCs/>
                <w:sz w:val="28"/>
                <w:szCs w:val="28"/>
              </w:rPr>
            </w:pPr>
            <w:r w:rsidRPr="00537938">
              <w:rPr>
                <w:rFonts w:cs="Arial"/>
                <w:b/>
                <w:bCs/>
                <w:sz w:val="28"/>
                <w:szCs w:val="28"/>
              </w:rPr>
              <w:t xml:space="preserve">Akut leukæmi, </w:t>
            </w:r>
            <w:proofErr w:type="spellStart"/>
            <w:r w:rsidRPr="00537938">
              <w:rPr>
                <w:rFonts w:cs="Arial"/>
                <w:b/>
                <w:bCs/>
                <w:sz w:val="28"/>
                <w:szCs w:val="28"/>
              </w:rPr>
              <w:t>myelodysplasi</w:t>
            </w:r>
            <w:proofErr w:type="spellEnd"/>
            <w:r w:rsidRPr="00537938">
              <w:rPr>
                <w:rFonts w:cs="Arial"/>
                <w:b/>
                <w:bCs/>
                <w:sz w:val="28"/>
                <w:szCs w:val="28"/>
              </w:rPr>
              <w:t xml:space="preserve"> og transplantation</w:t>
            </w:r>
          </w:p>
        </w:tc>
      </w:tr>
      <w:tr w:rsidR="009109EE" w:rsidRPr="009F4A3F" w14:paraId="60A294F9" w14:textId="77777777" w:rsidTr="00D865FB">
        <w:tc>
          <w:tcPr>
            <w:tcW w:w="2405" w:type="dxa"/>
          </w:tcPr>
          <w:p w14:paraId="3B4EE036" w14:textId="77777777" w:rsidR="009109EE" w:rsidRPr="000B154D" w:rsidRDefault="009109EE" w:rsidP="00D865FB">
            <w:pPr>
              <w:spacing w:after="0" w:line="240" w:lineRule="auto"/>
              <w:rPr>
                <w:rFonts w:cs="Arial"/>
                <w:b/>
                <w:bCs/>
              </w:rPr>
            </w:pPr>
            <w:r w:rsidRPr="000B154D">
              <w:rPr>
                <w:rFonts w:cs="Arial"/>
                <w:b/>
                <w:bCs/>
              </w:rPr>
              <w:t>Formål</w:t>
            </w:r>
          </w:p>
        </w:tc>
        <w:tc>
          <w:tcPr>
            <w:tcW w:w="5387" w:type="dxa"/>
          </w:tcPr>
          <w:p w14:paraId="5BFC4983" w14:textId="77777777" w:rsidR="009109EE" w:rsidRDefault="009109EE" w:rsidP="00D865FB">
            <w:pPr>
              <w:pStyle w:val="NormalWeb"/>
              <w:shd w:val="clear" w:color="auto" w:fill="FFFFFF"/>
              <w:spacing w:after="0" w:line="240" w:lineRule="auto"/>
              <w:rPr>
                <w:rFonts w:ascii="Arial" w:hAnsi="Arial" w:cs="Arial"/>
                <w:sz w:val="20"/>
                <w:szCs w:val="20"/>
              </w:rPr>
            </w:pPr>
            <w:r w:rsidRPr="000B154D">
              <w:rPr>
                <w:rFonts w:ascii="Arial" w:hAnsi="Arial" w:cs="Arial"/>
                <w:sz w:val="20"/>
                <w:szCs w:val="20"/>
              </w:rPr>
              <w:t>Kurset formål er at opnå</w:t>
            </w:r>
          </w:p>
          <w:p w14:paraId="789D14E2" w14:textId="77777777" w:rsidR="009109EE" w:rsidRDefault="009109EE" w:rsidP="009109EE">
            <w:pPr>
              <w:pStyle w:val="NormalWeb"/>
              <w:numPr>
                <w:ilvl w:val="0"/>
                <w:numId w:val="25"/>
              </w:numPr>
              <w:shd w:val="clear" w:color="auto" w:fill="FFFFFF"/>
              <w:spacing w:after="0" w:line="240" w:lineRule="auto"/>
              <w:rPr>
                <w:rFonts w:ascii="Arial" w:hAnsi="Arial" w:cs="Arial"/>
                <w:sz w:val="20"/>
                <w:szCs w:val="20"/>
              </w:rPr>
            </w:pPr>
            <w:r w:rsidRPr="000B154D">
              <w:rPr>
                <w:rFonts w:ascii="Arial" w:hAnsi="Arial" w:cs="Arial"/>
                <w:sz w:val="20"/>
                <w:szCs w:val="20"/>
              </w:rPr>
              <w:lastRenderedPageBreak/>
              <w:t xml:space="preserve">Overblik over og øvelse i diagnostik, prognosticering, stadieinddeling, valg af behandling, monitorering og opfølgning af akut leukæmi og </w:t>
            </w:r>
            <w:proofErr w:type="spellStart"/>
            <w:r w:rsidRPr="000B154D">
              <w:rPr>
                <w:rFonts w:ascii="Arial" w:hAnsi="Arial" w:cs="Arial"/>
                <w:sz w:val="20"/>
                <w:szCs w:val="20"/>
              </w:rPr>
              <w:t>myelodysplasi</w:t>
            </w:r>
            <w:proofErr w:type="spellEnd"/>
            <w:r w:rsidRPr="000B154D">
              <w:rPr>
                <w:rFonts w:ascii="Arial" w:hAnsi="Arial" w:cs="Arial"/>
                <w:sz w:val="20"/>
                <w:szCs w:val="20"/>
              </w:rPr>
              <w:t>, CCUS og CHIP.</w:t>
            </w:r>
          </w:p>
          <w:p w14:paraId="3D370A54" w14:textId="77777777" w:rsidR="009109EE" w:rsidRDefault="009109EE" w:rsidP="009109EE">
            <w:pPr>
              <w:pStyle w:val="NormalWeb"/>
              <w:numPr>
                <w:ilvl w:val="0"/>
                <w:numId w:val="25"/>
              </w:numPr>
              <w:shd w:val="clear" w:color="auto" w:fill="FFFFFF"/>
              <w:spacing w:after="0" w:line="240" w:lineRule="auto"/>
              <w:rPr>
                <w:rFonts w:ascii="Arial" w:hAnsi="Arial" w:cs="Arial"/>
                <w:sz w:val="20"/>
                <w:szCs w:val="20"/>
              </w:rPr>
            </w:pPr>
            <w:r w:rsidRPr="007A19A3">
              <w:rPr>
                <w:rFonts w:ascii="Arial" w:hAnsi="Arial" w:cs="Arial"/>
                <w:sz w:val="20"/>
                <w:szCs w:val="20"/>
              </w:rPr>
              <w:t xml:space="preserve">Kendskab til </w:t>
            </w:r>
            <w:proofErr w:type="spellStart"/>
            <w:r w:rsidRPr="007A19A3">
              <w:rPr>
                <w:rFonts w:ascii="Arial" w:hAnsi="Arial" w:cs="Arial"/>
                <w:sz w:val="20"/>
                <w:szCs w:val="20"/>
              </w:rPr>
              <w:t>aplastisk</w:t>
            </w:r>
            <w:proofErr w:type="spellEnd"/>
            <w:r w:rsidRPr="007A19A3">
              <w:rPr>
                <w:rFonts w:ascii="Arial" w:hAnsi="Arial" w:cs="Arial"/>
                <w:sz w:val="20"/>
                <w:szCs w:val="20"/>
              </w:rPr>
              <w:t xml:space="preserve"> anæmi</w:t>
            </w:r>
          </w:p>
          <w:p w14:paraId="03940579" w14:textId="77777777" w:rsidR="009109EE" w:rsidRPr="007A19A3" w:rsidRDefault="009109EE" w:rsidP="009109EE">
            <w:pPr>
              <w:pStyle w:val="NormalWeb"/>
              <w:numPr>
                <w:ilvl w:val="0"/>
                <w:numId w:val="25"/>
              </w:numPr>
              <w:shd w:val="clear" w:color="auto" w:fill="FFFFFF"/>
              <w:spacing w:after="0" w:line="240" w:lineRule="auto"/>
              <w:rPr>
                <w:rFonts w:ascii="Arial" w:hAnsi="Arial" w:cs="Arial"/>
                <w:sz w:val="20"/>
                <w:szCs w:val="20"/>
              </w:rPr>
            </w:pPr>
            <w:r w:rsidRPr="007A19A3">
              <w:rPr>
                <w:rFonts w:ascii="Arial" w:hAnsi="Arial" w:cs="Arial"/>
                <w:sz w:val="20"/>
                <w:szCs w:val="20"/>
              </w:rPr>
              <w:t xml:space="preserve">Kendskab til </w:t>
            </w:r>
            <w:proofErr w:type="spellStart"/>
            <w:r w:rsidRPr="007A19A3">
              <w:rPr>
                <w:rFonts w:ascii="Arial" w:hAnsi="Arial" w:cs="Arial"/>
                <w:sz w:val="20"/>
                <w:szCs w:val="20"/>
              </w:rPr>
              <w:t>allogen</w:t>
            </w:r>
            <w:proofErr w:type="spellEnd"/>
            <w:r w:rsidRPr="007A19A3">
              <w:rPr>
                <w:rFonts w:ascii="Arial" w:hAnsi="Arial" w:cs="Arial"/>
                <w:sz w:val="20"/>
                <w:szCs w:val="20"/>
              </w:rPr>
              <w:t xml:space="preserve"> transplantation, herunder øvelse i at anvende den nationale instruks. Overblik over indikationer og overblik over hvornår donorsøgning initieres. Kendskab til de væsentligste komplikationer ved non-</w:t>
            </w:r>
            <w:proofErr w:type="spellStart"/>
            <w:r w:rsidRPr="007A19A3">
              <w:rPr>
                <w:rFonts w:ascii="Arial" w:hAnsi="Arial" w:cs="Arial"/>
                <w:sz w:val="20"/>
                <w:szCs w:val="20"/>
              </w:rPr>
              <w:t>myelo</w:t>
            </w:r>
            <w:proofErr w:type="spellEnd"/>
            <w:r w:rsidRPr="007A19A3">
              <w:rPr>
                <w:rFonts w:ascii="Arial" w:hAnsi="Arial" w:cs="Arial"/>
                <w:sz w:val="20"/>
                <w:szCs w:val="20"/>
              </w:rPr>
              <w:t xml:space="preserve">- og </w:t>
            </w:r>
            <w:proofErr w:type="spellStart"/>
            <w:r w:rsidRPr="007A19A3">
              <w:rPr>
                <w:rFonts w:ascii="Arial" w:hAnsi="Arial" w:cs="Arial"/>
                <w:sz w:val="20"/>
                <w:szCs w:val="20"/>
              </w:rPr>
              <w:t>myeloablativ</w:t>
            </w:r>
            <w:proofErr w:type="spellEnd"/>
            <w:r w:rsidRPr="007A19A3">
              <w:rPr>
                <w:rFonts w:ascii="Arial" w:hAnsi="Arial" w:cs="Arial"/>
                <w:sz w:val="20"/>
                <w:szCs w:val="20"/>
              </w:rPr>
              <w:t xml:space="preserve"> behandling.</w:t>
            </w:r>
          </w:p>
        </w:tc>
      </w:tr>
      <w:tr w:rsidR="009109EE" w:rsidRPr="009F4A3F" w14:paraId="2C693486" w14:textId="77777777" w:rsidTr="00D865FB">
        <w:tc>
          <w:tcPr>
            <w:tcW w:w="2405" w:type="dxa"/>
          </w:tcPr>
          <w:p w14:paraId="583A0021" w14:textId="1CCCB034" w:rsidR="009109EE" w:rsidRPr="000B154D" w:rsidRDefault="009109EE" w:rsidP="00D865FB">
            <w:pPr>
              <w:spacing w:after="0" w:line="240" w:lineRule="auto"/>
              <w:rPr>
                <w:rFonts w:cs="Arial"/>
                <w:b/>
                <w:bCs/>
              </w:rPr>
            </w:pPr>
            <w:r w:rsidRPr="000B154D">
              <w:rPr>
                <w:rFonts w:cs="Arial"/>
                <w:b/>
                <w:bCs/>
              </w:rPr>
              <w:lastRenderedPageBreak/>
              <w:t>Læringsmetode</w:t>
            </w:r>
            <w:r>
              <w:rPr>
                <w:rFonts w:cs="Arial"/>
                <w:b/>
                <w:bCs/>
              </w:rPr>
              <w:t xml:space="preserve"> o</w:t>
            </w:r>
            <w:r w:rsidR="003F37AC">
              <w:rPr>
                <w:rFonts w:cs="Arial"/>
                <w:b/>
                <w:bCs/>
              </w:rPr>
              <w:t xml:space="preserve">g </w:t>
            </w:r>
            <w:r>
              <w:rPr>
                <w:rFonts w:cs="Arial"/>
                <w:b/>
                <w:bCs/>
              </w:rPr>
              <w:t>mål</w:t>
            </w:r>
          </w:p>
        </w:tc>
        <w:tc>
          <w:tcPr>
            <w:tcW w:w="5387" w:type="dxa"/>
          </w:tcPr>
          <w:p w14:paraId="4423CC80" w14:textId="77777777" w:rsidR="009109EE" w:rsidRPr="000B154D" w:rsidRDefault="009109EE" w:rsidP="00D865FB">
            <w:pPr>
              <w:pStyle w:val="NormalWeb"/>
              <w:spacing w:after="0" w:line="240" w:lineRule="auto"/>
              <w:rPr>
                <w:rFonts w:ascii="Arial" w:hAnsi="Arial" w:cs="Arial"/>
                <w:sz w:val="20"/>
                <w:szCs w:val="20"/>
              </w:rPr>
            </w:pPr>
            <w:r w:rsidRPr="000B154D">
              <w:rPr>
                <w:rFonts w:ascii="Arial" w:hAnsi="Arial" w:cs="Arial"/>
                <w:sz w:val="20"/>
                <w:szCs w:val="20"/>
              </w:rPr>
              <w:t xml:space="preserve">Deltaljerede læringsmål og læringsmetode for kursusrækken i hæmatologi: kan ses på </w:t>
            </w:r>
            <w:r w:rsidRPr="000B154D">
              <w:rPr>
                <w:rFonts w:ascii="Arial" w:hAnsi="Arial" w:cs="Arial"/>
                <w:color w:val="0000FF"/>
                <w:sz w:val="20"/>
                <w:szCs w:val="20"/>
              </w:rPr>
              <w:t xml:space="preserve">www.hematology.dk </w:t>
            </w:r>
          </w:p>
        </w:tc>
      </w:tr>
      <w:tr w:rsidR="009109EE" w:rsidRPr="009F4A3F" w14:paraId="28B79519" w14:textId="77777777" w:rsidTr="00D865FB">
        <w:tc>
          <w:tcPr>
            <w:tcW w:w="2405" w:type="dxa"/>
          </w:tcPr>
          <w:p w14:paraId="5B10D357" w14:textId="77777777" w:rsidR="009109EE" w:rsidRPr="000B154D" w:rsidRDefault="009109EE" w:rsidP="00D865FB">
            <w:pPr>
              <w:spacing w:after="0" w:line="240" w:lineRule="auto"/>
              <w:rPr>
                <w:rFonts w:cs="Arial"/>
                <w:b/>
                <w:bCs/>
              </w:rPr>
            </w:pPr>
            <w:r w:rsidRPr="000B154D">
              <w:rPr>
                <w:rFonts w:cs="Arial"/>
                <w:b/>
                <w:bCs/>
              </w:rPr>
              <w:t>Varighed</w:t>
            </w:r>
          </w:p>
        </w:tc>
        <w:tc>
          <w:tcPr>
            <w:tcW w:w="5387" w:type="dxa"/>
          </w:tcPr>
          <w:p w14:paraId="2F88A891" w14:textId="77777777" w:rsidR="009109EE" w:rsidRPr="000B154D" w:rsidRDefault="009109EE" w:rsidP="00D865FB">
            <w:pPr>
              <w:spacing w:after="0" w:line="240" w:lineRule="auto"/>
              <w:rPr>
                <w:rFonts w:cs="Arial"/>
              </w:rPr>
            </w:pPr>
            <w:r w:rsidRPr="000B154D">
              <w:rPr>
                <w:rFonts w:cs="Arial"/>
              </w:rPr>
              <w:t xml:space="preserve"> 2 dage</w:t>
            </w:r>
          </w:p>
        </w:tc>
      </w:tr>
      <w:tr w:rsidR="009109EE" w:rsidRPr="009F4A3F" w14:paraId="7E53661A" w14:textId="77777777" w:rsidTr="00D865FB">
        <w:trPr>
          <w:trHeight w:val="383"/>
        </w:trPr>
        <w:tc>
          <w:tcPr>
            <w:tcW w:w="2405" w:type="dxa"/>
          </w:tcPr>
          <w:p w14:paraId="25DFB26E" w14:textId="77777777" w:rsidR="009109EE" w:rsidRPr="000B154D" w:rsidRDefault="009109EE" w:rsidP="00D865FB">
            <w:pPr>
              <w:spacing w:after="0" w:line="240" w:lineRule="auto"/>
              <w:rPr>
                <w:rFonts w:cs="Arial"/>
                <w:b/>
                <w:bCs/>
              </w:rPr>
            </w:pPr>
            <w:r w:rsidRPr="000B154D">
              <w:rPr>
                <w:rFonts w:cs="Arial"/>
                <w:b/>
                <w:bCs/>
              </w:rPr>
              <w:t>Form</w:t>
            </w:r>
          </w:p>
        </w:tc>
        <w:tc>
          <w:tcPr>
            <w:tcW w:w="5387" w:type="dxa"/>
          </w:tcPr>
          <w:p w14:paraId="11CCF158" w14:textId="77777777" w:rsidR="009109EE" w:rsidRPr="000B154D" w:rsidRDefault="009109EE" w:rsidP="00D865FB">
            <w:pPr>
              <w:spacing w:after="0" w:line="240" w:lineRule="auto"/>
              <w:rPr>
                <w:rFonts w:cs="Arial"/>
              </w:rPr>
            </w:pPr>
            <w:proofErr w:type="spellStart"/>
            <w:r w:rsidRPr="000B154D">
              <w:rPr>
                <w:rFonts w:cs="Arial"/>
              </w:rPr>
              <w:t>Eksternat</w:t>
            </w:r>
            <w:proofErr w:type="spellEnd"/>
          </w:p>
        </w:tc>
      </w:tr>
      <w:tr w:rsidR="009109EE" w:rsidRPr="009F4A3F" w14:paraId="393CE0D9" w14:textId="77777777" w:rsidTr="00D865FB">
        <w:tc>
          <w:tcPr>
            <w:tcW w:w="2405" w:type="dxa"/>
          </w:tcPr>
          <w:p w14:paraId="6080E8EE" w14:textId="77777777" w:rsidR="009109EE" w:rsidRPr="000B154D" w:rsidRDefault="009109EE" w:rsidP="00D865FB">
            <w:pPr>
              <w:spacing w:after="0" w:line="240" w:lineRule="auto"/>
              <w:rPr>
                <w:rFonts w:cs="Arial"/>
                <w:b/>
                <w:bCs/>
              </w:rPr>
            </w:pPr>
            <w:r w:rsidRPr="000B154D">
              <w:rPr>
                <w:rFonts w:cs="Arial"/>
                <w:b/>
                <w:bCs/>
              </w:rPr>
              <w:t>Placering</w:t>
            </w:r>
          </w:p>
        </w:tc>
        <w:tc>
          <w:tcPr>
            <w:tcW w:w="5387" w:type="dxa"/>
          </w:tcPr>
          <w:p w14:paraId="4C74EB78" w14:textId="77777777" w:rsidR="009109EE" w:rsidRPr="000B154D" w:rsidRDefault="009109EE" w:rsidP="00D865FB">
            <w:pPr>
              <w:spacing w:after="0" w:line="240" w:lineRule="auto"/>
              <w:rPr>
                <w:rFonts w:cs="Arial"/>
              </w:rPr>
            </w:pPr>
            <w:r w:rsidRPr="000B154D">
              <w:rPr>
                <w:rFonts w:cs="Arial"/>
              </w:rPr>
              <w:t>Sidst i kursusrækken som nr.  7 eller 8.</w:t>
            </w:r>
          </w:p>
          <w:p w14:paraId="3C7A41D8" w14:textId="77777777" w:rsidR="009109EE" w:rsidRPr="000B154D" w:rsidRDefault="009109EE" w:rsidP="00D865FB">
            <w:pPr>
              <w:spacing w:after="0" w:line="240" w:lineRule="auto"/>
              <w:rPr>
                <w:rFonts w:cs="Arial"/>
              </w:rPr>
            </w:pPr>
            <w:r w:rsidRPr="000B154D">
              <w:rPr>
                <w:rFonts w:cs="Arial"/>
              </w:rPr>
              <w:t>DHS er ansvarlig for afholdelse af kurset, og tildeler kursisten plads</w:t>
            </w:r>
          </w:p>
        </w:tc>
      </w:tr>
      <w:tr w:rsidR="009109EE" w:rsidRPr="009F4A3F" w14:paraId="7B085D71" w14:textId="77777777" w:rsidTr="00D865FB">
        <w:tc>
          <w:tcPr>
            <w:tcW w:w="2405" w:type="dxa"/>
          </w:tcPr>
          <w:p w14:paraId="6F8AB574" w14:textId="77777777" w:rsidR="009109EE" w:rsidRPr="000B154D" w:rsidRDefault="009109EE" w:rsidP="00D865FB">
            <w:pPr>
              <w:spacing w:after="0" w:line="240" w:lineRule="auto"/>
              <w:rPr>
                <w:rFonts w:cs="Arial"/>
                <w:b/>
                <w:bCs/>
              </w:rPr>
            </w:pPr>
            <w:r w:rsidRPr="000B154D">
              <w:rPr>
                <w:rFonts w:cs="Arial"/>
                <w:b/>
                <w:bCs/>
              </w:rPr>
              <w:t>Krav til godkendelse</w:t>
            </w:r>
          </w:p>
        </w:tc>
        <w:tc>
          <w:tcPr>
            <w:tcW w:w="5387" w:type="dxa"/>
          </w:tcPr>
          <w:p w14:paraId="37600E10" w14:textId="77777777" w:rsidR="009109EE" w:rsidRPr="007A19A3" w:rsidRDefault="009109EE" w:rsidP="00D865FB">
            <w:pPr>
              <w:spacing w:after="0" w:line="240" w:lineRule="auto"/>
              <w:rPr>
                <w:rFonts w:cs="Arial"/>
              </w:rPr>
            </w:pPr>
            <w:r w:rsidRPr="007A19A3">
              <w:rPr>
                <w:rFonts w:cs="Arial"/>
              </w:rPr>
              <w:t>Aktiv deltagelse og gennemført quiz</w:t>
            </w:r>
          </w:p>
        </w:tc>
      </w:tr>
    </w:tbl>
    <w:p w14:paraId="63B7C217" w14:textId="77777777" w:rsidR="00496E1E" w:rsidRPr="00F10E1D" w:rsidRDefault="00496E1E" w:rsidP="00856F4E">
      <w:pPr>
        <w:spacing w:before="100" w:beforeAutospacing="1" w:after="100" w:afterAutospacing="1" w:line="240" w:lineRule="auto"/>
        <w:rPr>
          <w:rFonts w:asciiTheme="minorHAnsi" w:eastAsia="Times New Roman" w:hAnsiTheme="minorHAnsi" w:cstheme="minorHAnsi"/>
          <w:spacing w:val="0"/>
          <w:lang w:eastAsia="da-DK"/>
        </w:rPr>
      </w:pPr>
    </w:p>
    <w:p w14:paraId="1B9DD628" w14:textId="77777777" w:rsidR="009F3797" w:rsidRPr="00A70705" w:rsidRDefault="009F3797" w:rsidP="00A70705">
      <w:pPr>
        <w:pStyle w:val="Overskrift3"/>
      </w:pPr>
      <w:bookmarkStart w:id="31" w:name="_Toc485727106"/>
      <w:bookmarkStart w:id="32" w:name="_Toc51937946"/>
      <w:r w:rsidRPr="00A70705">
        <w:t>Obligatoriske generelle kurser</w:t>
      </w:r>
      <w:bookmarkEnd w:id="31"/>
      <w:bookmarkEnd w:id="32"/>
    </w:p>
    <w:p w14:paraId="55D22FBC" w14:textId="2E39DDC4" w:rsidR="00F452F5" w:rsidRDefault="009F3797" w:rsidP="00496E1E">
      <w:pPr>
        <w:pStyle w:val="NormalWeb"/>
        <w:rPr>
          <w:rFonts w:asciiTheme="minorHAnsi" w:eastAsia="Times New Roman" w:hAnsiTheme="minorHAnsi" w:cstheme="minorHAnsi"/>
          <w:spacing w:val="0"/>
          <w:sz w:val="20"/>
          <w:szCs w:val="20"/>
          <w:lang w:eastAsia="da-DK"/>
        </w:rPr>
      </w:pPr>
      <w:r w:rsidRPr="00D865FB">
        <w:rPr>
          <w:rFonts w:asciiTheme="minorHAnsi" w:hAnsiTheme="minorHAnsi" w:cstheme="minorHAnsi"/>
          <w:color w:val="000000"/>
          <w:sz w:val="20"/>
          <w:szCs w:val="20"/>
        </w:rPr>
        <w:t>De tre generelle obligatoriske kurser SOL1, SOL2 og SOL3 skal efter gennemførelse godkendes og attesteres i logbog.net.</w:t>
      </w:r>
      <w:r w:rsidR="00496E1E" w:rsidRPr="00D865FB">
        <w:rPr>
          <w:rFonts w:asciiTheme="minorHAnsi" w:hAnsiTheme="minorHAnsi" w:cstheme="minorHAnsi"/>
          <w:sz w:val="20"/>
          <w:szCs w:val="20"/>
        </w:rPr>
        <w:t xml:space="preserve"> </w:t>
      </w:r>
      <w:r w:rsidR="00496E1E" w:rsidRPr="00752A33">
        <w:rPr>
          <w:rFonts w:asciiTheme="minorHAnsi" w:eastAsia="Times New Roman" w:hAnsiTheme="minorHAnsi" w:cstheme="minorHAnsi"/>
          <w:spacing w:val="0"/>
          <w:sz w:val="20"/>
          <w:szCs w:val="20"/>
          <w:lang w:eastAsia="da-DK"/>
        </w:rPr>
        <w:t>SOL1 og SOL3 arr</w:t>
      </w:r>
      <w:r w:rsidR="00496E1E" w:rsidRPr="00496E1E">
        <w:rPr>
          <w:rFonts w:asciiTheme="minorHAnsi" w:eastAsia="Times New Roman" w:hAnsiTheme="minorHAnsi" w:cstheme="minorHAnsi"/>
          <w:spacing w:val="0"/>
          <w:sz w:val="20"/>
          <w:szCs w:val="20"/>
          <w:lang w:eastAsia="da-DK"/>
        </w:rPr>
        <w:t xml:space="preserve">angeres af De Regionale </w:t>
      </w:r>
      <w:proofErr w:type="spellStart"/>
      <w:r w:rsidR="00496E1E" w:rsidRPr="00496E1E">
        <w:rPr>
          <w:rFonts w:asciiTheme="minorHAnsi" w:eastAsia="Times New Roman" w:hAnsiTheme="minorHAnsi" w:cstheme="minorHAnsi"/>
          <w:spacing w:val="0"/>
          <w:sz w:val="20"/>
          <w:szCs w:val="20"/>
          <w:lang w:eastAsia="da-DK"/>
        </w:rPr>
        <w:t>Videreuddannelsesråd</w:t>
      </w:r>
      <w:proofErr w:type="spellEnd"/>
      <w:r w:rsidR="00496E1E" w:rsidRPr="00496E1E">
        <w:rPr>
          <w:rFonts w:asciiTheme="minorHAnsi" w:eastAsia="Times New Roman" w:hAnsiTheme="minorHAnsi" w:cstheme="minorHAnsi"/>
          <w:spacing w:val="0"/>
          <w:sz w:val="20"/>
          <w:szCs w:val="20"/>
          <w:lang w:eastAsia="da-DK"/>
        </w:rPr>
        <w:t xml:space="preserve">, medens SO-2 arrangeres af Sundhedsstyrelsen. Den uddannelsessøgende skal selv tilmelde sig disse kurser via Det Regionale </w:t>
      </w:r>
      <w:proofErr w:type="spellStart"/>
      <w:r w:rsidR="00496E1E" w:rsidRPr="00496E1E">
        <w:rPr>
          <w:rFonts w:asciiTheme="minorHAnsi" w:eastAsia="Times New Roman" w:hAnsiTheme="minorHAnsi" w:cstheme="minorHAnsi"/>
          <w:spacing w:val="0"/>
          <w:sz w:val="20"/>
          <w:szCs w:val="20"/>
          <w:lang w:eastAsia="da-DK"/>
        </w:rPr>
        <w:t>Videreuddannelsesråds</w:t>
      </w:r>
      <w:proofErr w:type="spellEnd"/>
      <w:r w:rsidR="00496E1E" w:rsidRPr="00496E1E">
        <w:rPr>
          <w:rFonts w:asciiTheme="minorHAnsi" w:eastAsia="Times New Roman" w:hAnsiTheme="minorHAnsi" w:cstheme="minorHAnsi"/>
          <w:spacing w:val="0"/>
          <w:sz w:val="20"/>
          <w:szCs w:val="20"/>
          <w:lang w:eastAsia="da-DK"/>
        </w:rPr>
        <w:t xml:space="preserve"> hjemmeside. </w:t>
      </w:r>
      <w:proofErr w:type="spellStart"/>
      <w:r w:rsidR="00496E1E" w:rsidRPr="00496E1E">
        <w:rPr>
          <w:rFonts w:asciiTheme="minorHAnsi" w:eastAsia="Times New Roman" w:hAnsiTheme="minorHAnsi" w:cstheme="minorHAnsi"/>
          <w:spacing w:val="0"/>
          <w:sz w:val="20"/>
          <w:szCs w:val="20"/>
          <w:lang w:eastAsia="da-DK"/>
        </w:rPr>
        <w:t>Mål</w:t>
      </w:r>
      <w:proofErr w:type="spellEnd"/>
      <w:r w:rsidR="00496E1E" w:rsidRPr="00496E1E">
        <w:rPr>
          <w:rFonts w:asciiTheme="minorHAnsi" w:eastAsia="Times New Roman" w:hAnsiTheme="minorHAnsi" w:cstheme="minorHAnsi"/>
          <w:spacing w:val="0"/>
          <w:sz w:val="20"/>
          <w:szCs w:val="20"/>
          <w:lang w:eastAsia="da-DK"/>
        </w:rPr>
        <w:t xml:space="preserve"> og kompetencer for kurserne </w:t>
      </w:r>
      <w:proofErr w:type="spellStart"/>
      <w:r w:rsidR="00496E1E" w:rsidRPr="00496E1E">
        <w:rPr>
          <w:rFonts w:asciiTheme="minorHAnsi" w:eastAsia="Times New Roman" w:hAnsiTheme="minorHAnsi" w:cstheme="minorHAnsi"/>
          <w:spacing w:val="0"/>
          <w:sz w:val="20"/>
          <w:szCs w:val="20"/>
          <w:lang w:eastAsia="da-DK"/>
        </w:rPr>
        <w:t>fremgår</w:t>
      </w:r>
      <w:proofErr w:type="spellEnd"/>
      <w:r w:rsidR="00496E1E" w:rsidRPr="00496E1E">
        <w:rPr>
          <w:rFonts w:asciiTheme="minorHAnsi" w:eastAsia="Times New Roman" w:hAnsiTheme="minorHAnsi" w:cstheme="minorHAnsi"/>
          <w:spacing w:val="0"/>
          <w:sz w:val="20"/>
          <w:szCs w:val="20"/>
          <w:lang w:eastAsia="da-DK"/>
        </w:rPr>
        <w:t xml:space="preserve"> af kursusbeskrivelserne og er afkortet beskrevet i tabel nedenfor: </w:t>
      </w:r>
    </w:p>
    <w:tbl>
      <w:tblPr>
        <w:tblW w:w="8541"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3685"/>
        <w:gridCol w:w="2977"/>
      </w:tblGrid>
      <w:tr w:rsidR="00F452F5" w:rsidRPr="00865ADF" w14:paraId="2E60125B" w14:textId="77777777" w:rsidTr="00F452F5">
        <w:tc>
          <w:tcPr>
            <w:tcW w:w="1879" w:type="dxa"/>
            <w:vAlign w:val="center"/>
          </w:tcPr>
          <w:p w14:paraId="7B7E13AA" w14:textId="77777777" w:rsidR="00F452F5" w:rsidRPr="00856F4E" w:rsidRDefault="00F452F5" w:rsidP="00F452F5">
            <w:pPr>
              <w:spacing w:after="0" w:line="240" w:lineRule="auto"/>
              <w:jc w:val="center"/>
              <w:rPr>
                <w:rFonts w:asciiTheme="majorHAnsi" w:hAnsiTheme="majorHAnsi" w:cstheme="majorHAnsi"/>
                <w:b/>
              </w:rPr>
            </w:pPr>
            <w:r w:rsidRPr="00856F4E">
              <w:rPr>
                <w:rFonts w:asciiTheme="majorHAnsi" w:hAnsiTheme="majorHAnsi" w:cstheme="majorHAnsi"/>
                <w:b/>
                <w:szCs w:val="22"/>
              </w:rPr>
              <w:t>Kursustitel</w:t>
            </w:r>
          </w:p>
        </w:tc>
        <w:tc>
          <w:tcPr>
            <w:tcW w:w="3685" w:type="dxa"/>
            <w:vAlign w:val="center"/>
          </w:tcPr>
          <w:p w14:paraId="2EC54ED4" w14:textId="77777777" w:rsidR="00F452F5" w:rsidRPr="00856F4E" w:rsidRDefault="00F452F5" w:rsidP="00F452F5">
            <w:pPr>
              <w:spacing w:after="0" w:line="240" w:lineRule="auto"/>
              <w:jc w:val="center"/>
              <w:rPr>
                <w:rFonts w:asciiTheme="majorHAnsi" w:hAnsiTheme="majorHAnsi" w:cstheme="majorHAnsi"/>
                <w:b/>
              </w:rPr>
            </w:pPr>
            <w:r w:rsidRPr="00856F4E">
              <w:rPr>
                <w:rFonts w:asciiTheme="majorHAnsi" w:hAnsiTheme="majorHAnsi" w:cstheme="majorHAnsi"/>
                <w:b/>
                <w:szCs w:val="22"/>
              </w:rPr>
              <w:t xml:space="preserve">Mål </w:t>
            </w:r>
          </w:p>
        </w:tc>
        <w:tc>
          <w:tcPr>
            <w:tcW w:w="2977" w:type="dxa"/>
            <w:vAlign w:val="center"/>
          </w:tcPr>
          <w:p w14:paraId="626DEE69" w14:textId="77777777" w:rsidR="00F452F5" w:rsidRPr="00856F4E" w:rsidRDefault="00F452F5" w:rsidP="00F452F5">
            <w:pPr>
              <w:spacing w:after="0" w:line="240" w:lineRule="auto"/>
              <w:jc w:val="center"/>
              <w:rPr>
                <w:rFonts w:asciiTheme="majorHAnsi" w:hAnsiTheme="majorHAnsi" w:cstheme="majorHAnsi"/>
                <w:b/>
              </w:rPr>
            </w:pPr>
            <w:r w:rsidRPr="00856F4E">
              <w:rPr>
                <w:rFonts w:asciiTheme="majorHAnsi" w:hAnsiTheme="majorHAnsi" w:cstheme="majorHAnsi"/>
                <w:b/>
                <w:szCs w:val="22"/>
              </w:rPr>
              <w:t>Kommentar</w:t>
            </w:r>
          </w:p>
        </w:tc>
      </w:tr>
      <w:tr w:rsidR="00F452F5" w:rsidRPr="00865ADF" w14:paraId="2A7701F5" w14:textId="77777777" w:rsidTr="00F452F5">
        <w:tc>
          <w:tcPr>
            <w:tcW w:w="1879" w:type="dxa"/>
          </w:tcPr>
          <w:p w14:paraId="36ACE93A" w14:textId="77777777" w:rsidR="00F452F5" w:rsidRPr="00856F4E" w:rsidRDefault="00F452F5" w:rsidP="00F452F5">
            <w:pPr>
              <w:autoSpaceDE w:val="0"/>
              <w:autoSpaceDN w:val="0"/>
              <w:adjustRightInd w:val="0"/>
              <w:spacing w:after="0" w:line="240" w:lineRule="auto"/>
              <w:rPr>
                <w:rFonts w:asciiTheme="majorHAnsi" w:hAnsiTheme="majorHAnsi" w:cstheme="majorHAnsi"/>
              </w:rPr>
            </w:pPr>
            <w:r w:rsidRPr="00856F4E">
              <w:rPr>
                <w:rFonts w:asciiTheme="majorHAnsi" w:hAnsiTheme="majorHAnsi" w:cstheme="majorHAnsi"/>
                <w:szCs w:val="22"/>
              </w:rPr>
              <w:t>Kursus i sundhedsvæsenets</w:t>
            </w:r>
          </w:p>
          <w:p w14:paraId="6148EC9D" w14:textId="77777777" w:rsidR="00F452F5" w:rsidRPr="00856F4E" w:rsidRDefault="00F452F5" w:rsidP="00F452F5">
            <w:pPr>
              <w:spacing w:after="0" w:line="240" w:lineRule="auto"/>
              <w:rPr>
                <w:rFonts w:asciiTheme="majorHAnsi" w:hAnsiTheme="majorHAnsi" w:cstheme="majorHAnsi"/>
                <w:szCs w:val="22"/>
              </w:rPr>
            </w:pPr>
            <w:r w:rsidRPr="00856F4E">
              <w:rPr>
                <w:rFonts w:asciiTheme="majorHAnsi" w:hAnsiTheme="majorHAnsi" w:cstheme="majorHAnsi"/>
                <w:szCs w:val="22"/>
              </w:rPr>
              <w:t xml:space="preserve">organisation og </w:t>
            </w:r>
          </w:p>
          <w:p w14:paraId="227C2A71" w14:textId="199AC374"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szCs w:val="22"/>
              </w:rPr>
              <w:t>ledelse 1</w:t>
            </w:r>
          </w:p>
          <w:p w14:paraId="1074F8C3" w14:textId="77777777" w:rsidR="00F452F5" w:rsidRPr="00856F4E" w:rsidRDefault="00F452F5" w:rsidP="00F452F5">
            <w:pPr>
              <w:spacing w:after="0" w:line="240" w:lineRule="auto"/>
              <w:rPr>
                <w:rFonts w:asciiTheme="majorHAnsi" w:hAnsiTheme="majorHAnsi" w:cstheme="majorHAnsi"/>
              </w:rPr>
            </w:pPr>
          </w:p>
          <w:p w14:paraId="7277FDCB" w14:textId="77777777" w:rsidR="00F452F5" w:rsidRPr="00856F4E" w:rsidRDefault="00F452F5" w:rsidP="00F452F5">
            <w:pPr>
              <w:spacing w:after="0" w:line="240" w:lineRule="auto"/>
              <w:rPr>
                <w:rFonts w:asciiTheme="majorHAnsi" w:hAnsiTheme="majorHAnsi" w:cstheme="majorHAnsi"/>
              </w:rPr>
            </w:pPr>
          </w:p>
        </w:tc>
        <w:tc>
          <w:tcPr>
            <w:tcW w:w="3685" w:type="dxa"/>
          </w:tcPr>
          <w:p w14:paraId="0050545A" w14:textId="692DC329" w:rsidR="00F452F5" w:rsidRPr="00856F4E" w:rsidRDefault="00856F4E" w:rsidP="00F452F5">
            <w:pPr>
              <w:numPr>
                <w:ilvl w:val="0"/>
                <w:numId w:val="46"/>
              </w:numPr>
              <w:spacing w:after="0" w:line="240" w:lineRule="auto"/>
              <w:rPr>
                <w:rFonts w:asciiTheme="majorHAnsi" w:hAnsiTheme="majorHAnsi" w:cstheme="majorHAnsi"/>
              </w:rPr>
            </w:pPr>
            <w:r>
              <w:rPr>
                <w:rFonts w:asciiTheme="majorHAnsi" w:hAnsiTheme="majorHAnsi" w:cstheme="majorHAnsi"/>
              </w:rPr>
              <w:t>E</w:t>
            </w:r>
            <w:r w:rsidR="00F452F5" w:rsidRPr="00856F4E">
              <w:rPr>
                <w:rFonts w:asciiTheme="majorHAnsi" w:hAnsiTheme="majorHAnsi" w:cstheme="majorHAnsi"/>
              </w:rPr>
              <w:t>gen organisation og sundhedsvæsenets opbygning</w:t>
            </w:r>
          </w:p>
          <w:p w14:paraId="24C0C110" w14:textId="77777777" w:rsidR="00F452F5" w:rsidRPr="00856F4E" w:rsidRDefault="00F452F5" w:rsidP="00F452F5">
            <w:pPr>
              <w:numPr>
                <w:ilvl w:val="0"/>
                <w:numId w:val="46"/>
              </w:numPr>
              <w:spacing w:after="0" w:line="240" w:lineRule="auto"/>
              <w:rPr>
                <w:rFonts w:asciiTheme="majorHAnsi" w:hAnsiTheme="majorHAnsi" w:cstheme="majorHAnsi"/>
              </w:rPr>
            </w:pPr>
            <w:r w:rsidRPr="00856F4E">
              <w:rPr>
                <w:rFonts w:asciiTheme="majorHAnsi" w:hAnsiTheme="majorHAnsi" w:cstheme="majorHAnsi"/>
              </w:rPr>
              <w:t>Love og regler relevante for læger</w:t>
            </w:r>
          </w:p>
          <w:p w14:paraId="11BB376B" w14:textId="77777777" w:rsidR="00F452F5" w:rsidRPr="00856F4E" w:rsidRDefault="00F452F5" w:rsidP="00F452F5">
            <w:pPr>
              <w:numPr>
                <w:ilvl w:val="0"/>
                <w:numId w:val="46"/>
              </w:numPr>
              <w:spacing w:after="0" w:line="240" w:lineRule="auto"/>
              <w:rPr>
                <w:rFonts w:asciiTheme="majorHAnsi" w:hAnsiTheme="majorHAnsi" w:cstheme="majorHAnsi"/>
              </w:rPr>
            </w:pPr>
            <w:r w:rsidRPr="00856F4E">
              <w:rPr>
                <w:rFonts w:asciiTheme="majorHAnsi" w:hAnsiTheme="majorHAnsi" w:cstheme="majorHAnsi"/>
              </w:rPr>
              <w:t>Kendskab til faglige og etniske kulturer</w:t>
            </w:r>
          </w:p>
          <w:p w14:paraId="5649B300" w14:textId="77777777" w:rsidR="00F452F5" w:rsidRPr="00856F4E" w:rsidRDefault="00F452F5" w:rsidP="00F452F5">
            <w:pPr>
              <w:numPr>
                <w:ilvl w:val="0"/>
                <w:numId w:val="46"/>
              </w:numPr>
              <w:spacing w:after="0" w:line="240" w:lineRule="auto"/>
              <w:rPr>
                <w:rFonts w:asciiTheme="majorHAnsi" w:hAnsiTheme="majorHAnsi" w:cstheme="majorHAnsi"/>
              </w:rPr>
            </w:pPr>
            <w:r w:rsidRPr="00856F4E">
              <w:rPr>
                <w:rFonts w:asciiTheme="majorHAnsi" w:hAnsiTheme="majorHAnsi" w:cstheme="majorHAnsi"/>
              </w:rPr>
              <w:t>Kvalitetsudvikling herunder utilsigtede hændelser</w:t>
            </w:r>
          </w:p>
          <w:p w14:paraId="6464EA81" w14:textId="77777777" w:rsidR="00F452F5" w:rsidRPr="00856F4E" w:rsidRDefault="00F452F5" w:rsidP="00F452F5">
            <w:pPr>
              <w:numPr>
                <w:ilvl w:val="0"/>
                <w:numId w:val="46"/>
              </w:numPr>
              <w:spacing w:after="0" w:line="240" w:lineRule="auto"/>
              <w:rPr>
                <w:rFonts w:asciiTheme="majorHAnsi" w:hAnsiTheme="majorHAnsi" w:cstheme="majorHAnsi"/>
              </w:rPr>
            </w:pPr>
            <w:r w:rsidRPr="00856F4E">
              <w:rPr>
                <w:rFonts w:asciiTheme="majorHAnsi" w:hAnsiTheme="majorHAnsi" w:cstheme="majorHAnsi"/>
              </w:rPr>
              <w:t>Patientklagesystemet</w:t>
            </w:r>
          </w:p>
        </w:tc>
        <w:tc>
          <w:tcPr>
            <w:tcW w:w="2977" w:type="dxa"/>
          </w:tcPr>
          <w:p w14:paraId="0E853919" w14:textId="77777777"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rPr>
              <w:t>Rollen som leder, administrator og organisator på afdelings-, organisations- og samfundsniveau.</w:t>
            </w:r>
          </w:p>
          <w:p w14:paraId="27EC2C94" w14:textId="77777777"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rPr>
              <w:t>Men integreret i dette er også rollerne, som professionel, medicinsk ekspert/lægefaglig/kommunikator, samarbejder, akademiker og sundhedsfremmer</w:t>
            </w:r>
          </w:p>
        </w:tc>
      </w:tr>
      <w:tr w:rsidR="00F452F5" w:rsidRPr="00865ADF" w14:paraId="6B78F9AB" w14:textId="77777777" w:rsidTr="00F452F5">
        <w:tc>
          <w:tcPr>
            <w:tcW w:w="1879" w:type="dxa"/>
          </w:tcPr>
          <w:p w14:paraId="3292E5D4" w14:textId="77777777" w:rsidR="00F452F5" w:rsidRPr="00856F4E" w:rsidRDefault="00F452F5" w:rsidP="00F452F5">
            <w:pPr>
              <w:autoSpaceDE w:val="0"/>
              <w:autoSpaceDN w:val="0"/>
              <w:adjustRightInd w:val="0"/>
              <w:spacing w:after="0" w:line="240" w:lineRule="auto"/>
              <w:rPr>
                <w:rFonts w:asciiTheme="majorHAnsi" w:hAnsiTheme="majorHAnsi" w:cstheme="majorHAnsi"/>
              </w:rPr>
            </w:pPr>
            <w:r w:rsidRPr="00856F4E">
              <w:rPr>
                <w:rFonts w:asciiTheme="majorHAnsi" w:hAnsiTheme="majorHAnsi" w:cstheme="majorHAnsi"/>
                <w:szCs w:val="22"/>
              </w:rPr>
              <w:t>Kursus i sundhedsvæsenets</w:t>
            </w:r>
          </w:p>
          <w:p w14:paraId="164E5FBA" w14:textId="77777777" w:rsidR="00F452F5" w:rsidRPr="00856F4E" w:rsidRDefault="00F452F5" w:rsidP="00F452F5">
            <w:pPr>
              <w:spacing w:after="0" w:line="240" w:lineRule="auto"/>
              <w:rPr>
                <w:rFonts w:asciiTheme="majorHAnsi" w:hAnsiTheme="majorHAnsi" w:cstheme="majorHAnsi"/>
                <w:szCs w:val="22"/>
              </w:rPr>
            </w:pPr>
            <w:r w:rsidRPr="00856F4E">
              <w:rPr>
                <w:rFonts w:asciiTheme="majorHAnsi" w:hAnsiTheme="majorHAnsi" w:cstheme="majorHAnsi"/>
                <w:szCs w:val="22"/>
              </w:rPr>
              <w:t xml:space="preserve">organisation og </w:t>
            </w:r>
          </w:p>
          <w:p w14:paraId="4887B6FA" w14:textId="08A3FDDB"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szCs w:val="22"/>
              </w:rPr>
              <w:t>ledelse 2</w:t>
            </w:r>
          </w:p>
          <w:p w14:paraId="1983812B" w14:textId="77777777" w:rsidR="00F452F5" w:rsidRPr="00856F4E" w:rsidRDefault="00F452F5" w:rsidP="00F452F5">
            <w:pPr>
              <w:spacing w:after="0" w:line="240" w:lineRule="auto"/>
              <w:rPr>
                <w:rFonts w:asciiTheme="majorHAnsi" w:hAnsiTheme="majorHAnsi" w:cstheme="majorHAnsi"/>
              </w:rPr>
            </w:pPr>
          </w:p>
          <w:p w14:paraId="64FF1B1F" w14:textId="77777777" w:rsidR="00F452F5" w:rsidRPr="00856F4E" w:rsidRDefault="00F452F5" w:rsidP="00F452F5">
            <w:pPr>
              <w:spacing w:after="0" w:line="240" w:lineRule="auto"/>
              <w:rPr>
                <w:rFonts w:asciiTheme="majorHAnsi" w:hAnsiTheme="majorHAnsi" w:cstheme="majorHAnsi"/>
              </w:rPr>
            </w:pPr>
          </w:p>
        </w:tc>
        <w:tc>
          <w:tcPr>
            <w:tcW w:w="3685" w:type="dxa"/>
          </w:tcPr>
          <w:p w14:paraId="29C05F90" w14:textId="5654BE63" w:rsidR="00F452F5" w:rsidRPr="00856F4E" w:rsidRDefault="00856F4E" w:rsidP="00F452F5">
            <w:pPr>
              <w:numPr>
                <w:ilvl w:val="0"/>
                <w:numId w:val="47"/>
              </w:numPr>
              <w:spacing w:after="0" w:line="240" w:lineRule="auto"/>
              <w:rPr>
                <w:rFonts w:asciiTheme="majorHAnsi" w:hAnsiTheme="majorHAnsi" w:cstheme="majorHAnsi"/>
              </w:rPr>
            </w:pPr>
            <w:r>
              <w:rPr>
                <w:rFonts w:asciiTheme="majorHAnsi" w:hAnsiTheme="majorHAnsi" w:cstheme="majorHAnsi"/>
              </w:rPr>
              <w:t>N</w:t>
            </w:r>
            <w:r w:rsidR="00F452F5" w:rsidRPr="00856F4E">
              <w:rPr>
                <w:rFonts w:asciiTheme="majorHAnsi" w:hAnsiTheme="majorHAnsi" w:cstheme="majorHAnsi"/>
              </w:rPr>
              <w:t>ationale interessenter for sundhedsvæsenet</w:t>
            </w:r>
          </w:p>
          <w:p w14:paraId="541ECEFC" w14:textId="1CE20505" w:rsidR="00F452F5" w:rsidRPr="00856F4E" w:rsidRDefault="00856F4E" w:rsidP="00F452F5">
            <w:pPr>
              <w:numPr>
                <w:ilvl w:val="0"/>
                <w:numId w:val="47"/>
              </w:numPr>
              <w:spacing w:after="0" w:line="240" w:lineRule="auto"/>
              <w:rPr>
                <w:rFonts w:asciiTheme="majorHAnsi" w:hAnsiTheme="majorHAnsi" w:cstheme="majorHAnsi"/>
              </w:rPr>
            </w:pPr>
            <w:r>
              <w:rPr>
                <w:rFonts w:asciiTheme="majorHAnsi" w:hAnsiTheme="majorHAnsi" w:cstheme="majorHAnsi"/>
              </w:rPr>
              <w:t>P</w:t>
            </w:r>
            <w:r w:rsidR="00F452F5" w:rsidRPr="00856F4E">
              <w:rPr>
                <w:rFonts w:asciiTheme="majorHAnsi" w:hAnsiTheme="majorHAnsi" w:cstheme="majorHAnsi"/>
              </w:rPr>
              <w:t>olitik, økonomi og styringsmekanismer</w:t>
            </w:r>
          </w:p>
          <w:p w14:paraId="3CF771D0" w14:textId="2BBE7FFA" w:rsidR="00F452F5" w:rsidRPr="00856F4E" w:rsidRDefault="00856F4E" w:rsidP="00F452F5">
            <w:pPr>
              <w:numPr>
                <w:ilvl w:val="0"/>
                <w:numId w:val="47"/>
              </w:numPr>
              <w:spacing w:after="0" w:line="240" w:lineRule="auto"/>
              <w:rPr>
                <w:rFonts w:asciiTheme="majorHAnsi" w:hAnsiTheme="majorHAnsi" w:cstheme="majorHAnsi"/>
              </w:rPr>
            </w:pPr>
            <w:r>
              <w:rPr>
                <w:rFonts w:asciiTheme="majorHAnsi" w:hAnsiTheme="majorHAnsi" w:cstheme="majorHAnsi"/>
              </w:rPr>
              <w:t>M</w:t>
            </w:r>
            <w:r w:rsidR="00F452F5" w:rsidRPr="00856F4E">
              <w:rPr>
                <w:rFonts w:asciiTheme="majorHAnsi" w:hAnsiTheme="majorHAnsi" w:cstheme="majorHAnsi"/>
              </w:rPr>
              <w:t>onitorering</w:t>
            </w:r>
          </w:p>
          <w:p w14:paraId="7BD61159" w14:textId="4CB43363" w:rsidR="00F452F5" w:rsidRPr="00856F4E" w:rsidRDefault="00856F4E" w:rsidP="00F452F5">
            <w:pPr>
              <w:numPr>
                <w:ilvl w:val="0"/>
                <w:numId w:val="47"/>
              </w:numPr>
              <w:spacing w:after="0" w:line="240" w:lineRule="auto"/>
              <w:rPr>
                <w:rFonts w:asciiTheme="majorHAnsi" w:hAnsiTheme="majorHAnsi" w:cstheme="majorHAnsi"/>
              </w:rPr>
            </w:pPr>
            <w:r>
              <w:rPr>
                <w:rFonts w:asciiTheme="majorHAnsi" w:hAnsiTheme="majorHAnsi" w:cstheme="majorHAnsi"/>
              </w:rPr>
              <w:t>N</w:t>
            </w:r>
            <w:r w:rsidR="00F452F5" w:rsidRPr="00856F4E">
              <w:rPr>
                <w:rFonts w:asciiTheme="majorHAnsi" w:hAnsiTheme="majorHAnsi" w:cstheme="majorHAnsi"/>
              </w:rPr>
              <w:t>ationalt og internationalt samarbejde</w:t>
            </w:r>
          </w:p>
          <w:p w14:paraId="5E648CE6" w14:textId="31DBE9D6" w:rsidR="00F452F5" w:rsidRPr="00856F4E" w:rsidRDefault="00856F4E" w:rsidP="00F452F5">
            <w:pPr>
              <w:numPr>
                <w:ilvl w:val="0"/>
                <w:numId w:val="47"/>
              </w:numPr>
              <w:spacing w:after="0" w:line="240" w:lineRule="auto"/>
              <w:rPr>
                <w:rFonts w:asciiTheme="majorHAnsi" w:hAnsiTheme="majorHAnsi" w:cstheme="majorHAnsi"/>
              </w:rPr>
            </w:pPr>
            <w:r>
              <w:rPr>
                <w:rFonts w:asciiTheme="majorHAnsi" w:hAnsiTheme="majorHAnsi" w:cstheme="majorHAnsi"/>
              </w:rPr>
              <w:lastRenderedPageBreak/>
              <w:t>I</w:t>
            </w:r>
            <w:r w:rsidR="00F452F5" w:rsidRPr="00856F4E">
              <w:rPr>
                <w:rFonts w:asciiTheme="majorHAnsi" w:hAnsiTheme="majorHAnsi" w:cstheme="majorHAnsi"/>
              </w:rPr>
              <w:t>nformationsformidling og mediehåndtering</w:t>
            </w:r>
          </w:p>
          <w:p w14:paraId="527E4046" w14:textId="71FAD97E" w:rsidR="00F452F5" w:rsidRPr="00856F4E" w:rsidRDefault="00856F4E" w:rsidP="00F452F5">
            <w:pPr>
              <w:numPr>
                <w:ilvl w:val="0"/>
                <w:numId w:val="47"/>
              </w:numPr>
              <w:spacing w:after="0" w:line="240" w:lineRule="auto"/>
              <w:rPr>
                <w:rFonts w:asciiTheme="majorHAnsi" w:hAnsiTheme="majorHAnsi" w:cstheme="majorHAnsi"/>
              </w:rPr>
            </w:pPr>
            <w:r>
              <w:rPr>
                <w:rFonts w:asciiTheme="majorHAnsi" w:hAnsiTheme="majorHAnsi" w:cstheme="majorHAnsi"/>
              </w:rPr>
              <w:t>L</w:t>
            </w:r>
            <w:r w:rsidR="00F452F5" w:rsidRPr="00856F4E">
              <w:rPr>
                <w:rFonts w:asciiTheme="majorHAnsi" w:hAnsiTheme="majorHAnsi" w:cstheme="majorHAnsi"/>
              </w:rPr>
              <w:t>ove og regler</w:t>
            </w:r>
          </w:p>
        </w:tc>
        <w:tc>
          <w:tcPr>
            <w:tcW w:w="2977" w:type="dxa"/>
          </w:tcPr>
          <w:p w14:paraId="5074ACC6" w14:textId="77777777"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rPr>
              <w:lastRenderedPageBreak/>
              <w:t>Rollen som leder, administrator og organisator på samfundsniveau.</w:t>
            </w:r>
          </w:p>
          <w:p w14:paraId="2714FEA0" w14:textId="77777777"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rPr>
              <w:t>Men integreret i dette er også rollerne, som professionel, medicinsk ekspert/lægefaglig/kommunikator, samarbejder, akademiker og sundhedsfremmer</w:t>
            </w:r>
          </w:p>
        </w:tc>
      </w:tr>
      <w:tr w:rsidR="00F452F5" w:rsidRPr="00865ADF" w14:paraId="0D7D31B9" w14:textId="77777777" w:rsidTr="00F452F5">
        <w:trPr>
          <w:trHeight w:val="70"/>
        </w:trPr>
        <w:tc>
          <w:tcPr>
            <w:tcW w:w="1879" w:type="dxa"/>
          </w:tcPr>
          <w:p w14:paraId="1B0F0225" w14:textId="77777777" w:rsidR="00F452F5" w:rsidRPr="00856F4E" w:rsidRDefault="00F452F5" w:rsidP="00F452F5">
            <w:pPr>
              <w:autoSpaceDE w:val="0"/>
              <w:autoSpaceDN w:val="0"/>
              <w:adjustRightInd w:val="0"/>
              <w:spacing w:after="0" w:line="240" w:lineRule="auto"/>
              <w:rPr>
                <w:rFonts w:asciiTheme="majorHAnsi" w:hAnsiTheme="majorHAnsi" w:cstheme="majorHAnsi"/>
              </w:rPr>
            </w:pPr>
            <w:r w:rsidRPr="00856F4E">
              <w:rPr>
                <w:rFonts w:asciiTheme="majorHAnsi" w:hAnsiTheme="majorHAnsi" w:cstheme="majorHAnsi"/>
                <w:szCs w:val="22"/>
              </w:rPr>
              <w:t>Kursus i sundhedsvæsenets</w:t>
            </w:r>
          </w:p>
          <w:p w14:paraId="41E00466" w14:textId="77777777" w:rsidR="00F452F5" w:rsidRPr="00856F4E" w:rsidRDefault="00F452F5" w:rsidP="00F452F5">
            <w:pPr>
              <w:spacing w:after="0" w:line="240" w:lineRule="auto"/>
              <w:rPr>
                <w:rFonts w:asciiTheme="majorHAnsi" w:hAnsiTheme="majorHAnsi" w:cstheme="majorHAnsi"/>
                <w:szCs w:val="22"/>
              </w:rPr>
            </w:pPr>
            <w:r w:rsidRPr="00856F4E">
              <w:rPr>
                <w:rFonts w:asciiTheme="majorHAnsi" w:hAnsiTheme="majorHAnsi" w:cstheme="majorHAnsi"/>
                <w:szCs w:val="22"/>
              </w:rPr>
              <w:t xml:space="preserve">organisation og </w:t>
            </w:r>
          </w:p>
          <w:p w14:paraId="29D20402" w14:textId="15142BC6"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szCs w:val="22"/>
              </w:rPr>
              <w:t>ledelse 3</w:t>
            </w:r>
          </w:p>
          <w:p w14:paraId="78F08DE6" w14:textId="77777777" w:rsidR="00F452F5" w:rsidRPr="00856F4E" w:rsidRDefault="00F452F5" w:rsidP="00F452F5">
            <w:pPr>
              <w:spacing w:after="0" w:line="240" w:lineRule="auto"/>
              <w:rPr>
                <w:rFonts w:asciiTheme="majorHAnsi" w:hAnsiTheme="majorHAnsi" w:cstheme="majorHAnsi"/>
              </w:rPr>
            </w:pPr>
          </w:p>
          <w:p w14:paraId="3F80B434" w14:textId="77777777" w:rsidR="00F452F5" w:rsidRPr="00856F4E" w:rsidRDefault="00F452F5" w:rsidP="00F452F5">
            <w:pPr>
              <w:spacing w:after="0" w:line="240" w:lineRule="auto"/>
              <w:rPr>
                <w:rFonts w:asciiTheme="majorHAnsi" w:hAnsiTheme="majorHAnsi" w:cstheme="majorHAnsi"/>
              </w:rPr>
            </w:pPr>
          </w:p>
        </w:tc>
        <w:tc>
          <w:tcPr>
            <w:tcW w:w="3685" w:type="dxa"/>
          </w:tcPr>
          <w:p w14:paraId="478E0E46" w14:textId="4A443BA8" w:rsidR="00F452F5" w:rsidRPr="00856F4E" w:rsidRDefault="00856F4E" w:rsidP="00F452F5">
            <w:pPr>
              <w:numPr>
                <w:ilvl w:val="0"/>
                <w:numId w:val="48"/>
              </w:numPr>
              <w:spacing w:after="0" w:line="240" w:lineRule="auto"/>
              <w:rPr>
                <w:rFonts w:asciiTheme="majorHAnsi" w:hAnsiTheme="majorHAnsi" w:cstheme="majorHAnsi"/>
              </w:rPr>
            </w:pPr>
            <w:r>
              <w:rPr>
                <w:rFonts w:asciiTheme="majorHAnsi" w:hAnsiTheme="majorHAnsi" w:cstheme="majorHAnsi"/>
              </w:rPr>
              <w:t>R</w:t>
            </w:r>
            <w:r w:rsidR="00F452F5" w:rsidRPr="00856F4E">
              <w:rPr>
                <w:rFonts w:asciiTheme="majorHAnsi" w:hAnsiTheme="majorHAnsi" w:cstheme="majorHAnsi"/>
              </w:rPr>
              <w:t>ammer og vilkår for personaleledelse</w:t>
            </w:r>
          </w:p>
          <w:p w14:paraId="2FC67609" w14:textId="4E72A390" w:rsidR="00F452F5" w:rsidRPr="00856F4E" w:rsidRDefault="00856F4E" w:rsidP="00F452F5">
            <w:pPr>
              <w:numPr>
                <w:ilvl w:val="0"/>
                <w:numId w:val="48"/>
              </w:numPr>
              <w:spacing w:after="0" w:line="240" w:lineRule="auto"/>
              <w:rPr>
                <w:rFonts w:asciiTheme="majorHAnsi" w:hAnsiTheme="majorHAnsi" w:cstheme="majorHAnsi"/>
              </w:rPr>
            </w:pPr>
            <w:r>
              <w:rPr>
                <w:rFonts w:asciiTheme="majorHAnsi" w:hAnsiTheme="majorHAnsi" w:cstheme="majorHAnsi"/>
              </w:rPr>
              <w:t>T</w:t>
            </w:r>
            <w:r w:rsidR="00F452F5" w:rsidRPr="00856F4E">
              <w:rPr>
                <w:rFonts w:asciiTheme="majorHAnsi" w:hAnsiTheme="majorHAnsi" w:cstheme="majorHAnsi"/>
              </w:rPr>
              <w:t>ilrettelæggelse og afvikling af sammenhængende patientforløb primær- og sekundærsektors opgaver</w:t>
            </w:r>
          </w:p>
          <w:p w14:paraId="6BAB129B" w14:textId="002157D4" w:rsidR="00F452F5" w:rsidRPr="00856F4E" w:rsidRDefault="00856F4E" w:rsidP="00F452F5">
            <w:pPr>
              <w:numPr>
                <w:ilvl w:val="0"/>
                <w:numId w:val="48"/>
              </w:numPr>
              <w:spacing w:after="0" w:line="240" w:lineRule="auto"/>
              <w:rPr>
                <w:rFonts w:asciiTheme="majorHAnsi" w:hAnsiTheme="majorHAnsi" w:cstheme="majorHAnsi"/>
              </w:rPr>
            </w:pPr>
            <w:r>
              <w:rPr>
                <w:rFonts w:asciiTheme="majorHAnsi" w:hAnsiTheme="majorHAnsi" w:cstheme="majorHAnsi"/>
              </w:rPr>
              <w:t>O</w:t>
            </w:r>
            <w:r w:rsidR="00F452F5" w:rsidRPr="00856F4E">
              <w:rPr>
                <w:rFonts w:asciiTheme="majorHAnsi" w:hAnsiTheme="majorHAnsi" w:cstheme="majorHAnsi"/>
              </w:rPr>
              <w:t>rganisations- og ledelsesteori</w:t>
            </w:r>
          </w:p>
          <w:p w14:paraId="1CF5AE42" w14:textId="72458037" w:rsidR="00F452F5" w:rsidRPr="00856F4E" w:rsidRDefault="00856F4E" w:rsidP="00F452F5">
            <w:pPr>
              <w:numPr>
                <w:ilvl w:val="0"/>
                <w:numId w:val="48"/>
              </w:numPr>
              <w:spacing w:after="0" w:line="240" w:lineRule="auto"/>
              <w:rPr>
                <w:rFonts w:asciiTheme="majorHAnsi" w:hAnsiTheme="majorHAnsi" w:cstheme="majorHAnsi"/>
              </w:rPr>
            </w:pPr>
            <w:r>
              <w:rPr>
                <w:rFonts w:asciiTheme="majorHAnsi" w:hAnsiTheme="majorHAnsi" w:cstheme="majorHAnsi"/>
              </w:rPr>
              <w:t>P</w:t>
            </w:r>
            <w:r w:rsidR="00F452F5" w:rsidRPr="00856F4E">
              <w:rPr>
                <w:rFonts w:asciiTheme="majorHAnsi" w:hAnsiTheme="majorHAnsi" w:cstheme="majorHAnsi"/>
              </w:rPr>
              <w:t>ersonlighedsprofil</w:t>
            </w:r>
          </w:p>
        </w:tc>
        <w:tc>
          <w:tcPr>
            <w:tcW w:w="2977" w:type="dxa"/>
          </w:tcPr>
          <w:p w14:paraId="182AEDD3" w14:textId="77777777"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rPr>
              <w:t>Rollen som leder, administrator og organisator på organisations- og samfundsniveau.</w:t>
            </w:r>
          </w:p>
          <w:p w14:paraId="41F274F2" w14:textId="77777777" w:rsidR="00F452F5" w:rsidRPr="00856F4E" w:rsidRDefault="00F452F5" w:rsidP="00F452F5">
            <w:pPr>
              <w:spacing w:after="0" w:line="240" w:lineRule="auto"/>
              <w:rPr>
                <w:rFonts w:asciiTheme="majorHAnsi" w:hAnsiTheme="majorHAnsi" w:cstheme="majorHAnsi"/>
              </w:rPr>
            </w:pPr>
            <w:r w:rsidRPr="00856F4E">
              <w:rPr>
                <w:rFonts w:asciiTheme="majorHAnsi" w:hAnsiTheme="majorHAnsi" w:cstheme="majorHAnsi"/>
              </w:rPr>
              <w:t>Men integreret i dette er også rollerne, som professionel, medicinsk ekspert/lægefaglig/kommunikator, samarbejder, akademiker og sundhedsfremmer</w:t>
            </w:r>
          </w:p>
        </w:tc>
      </w:tr>
    </w:tbl>
    <w:p w14:paraId="2F6D73C8" w14:textId="5B1BC65B" w:rsidR="00F452F5" w:rsidRDefault="00F452F5" w:rsidP="00496E1E">
      <w:pPr>
        <w:pStyle w:val="NormalWeb"/>
        <w:rPr>
          <w:rFonts w:asciiTheme="minorHAnsi" w:eastAsia="Times New Roman" w:hAnsiTheme="minorHAnsi" w:cstheme="minorHAnsi"/>
          <w:spacing w:val="0"/>
          <w:sz w:val="20"/>
          <w:szCs w:val="20"/>
          <w:lang w:eastAsia="da-DK"/>
        </w:rPr>
      </w:pPr>
    </w:p>
    <w:p w14:paraId="14CDE5C5" w14:textId="77777777" w:rsidR="009F3797" w:rsidRPr="00496E1E" w:rsidRDefault="009F3797" w:rsidP="00496E1E">
      <w:pPr>
        <w:pStyle w:val="NormalWeb"/>
        <w:rPr>
          <w:rFonts w:asciiTheme="minorHAnsi" w:eastAsia="Times New Roman" w:hAnsiTheme="minorHAnsi" w:cstheme="minorHAnsi"/>
          <w:spacing w:val="0"/>
          <w:sz w:val="20"/>
          <w:szCs w:val="20"/>
          <w:lang w:eastAsia="da-DK"/>
        </w:rPr>
      </w:pPr>
    </w:p>
    <w:p w14:paraId="39F46D1D" w14:textId="5E1AC4CC" w:rsidR="009F3797" w:rsidRDefault="009F3797" w:rsidP="00A70705">
      <w:pPr>
        <w:pStyle w:val="Overskrift3"/>
      </w:pPr>
      <w:bookmarkStart w:id="33" w:name="_Toc485727107"/>
      <w:bookmarkStart w:id="34" w:name="_Toc51937947"/>
      <w:r w:rsidRPr="00A70705">
        <w:t>Obligatorisk forskningstræning</w:t>
      </w:r>
      <w:bookmarkEnd w:id="33"/>
      <w:bookmarkEnd w:id="34"/>
    </w:p>
    <w:p w14:paraId="43FCB48E" w14:textId="77777777" w:rsidR="006C73B8" w:rsidRPr="006C73B8" w:rsidRDefault="006C73B8" w:rsidP="006C73B8"/>
    <w:p w14:paraId="5782E3D9" w14:textId="6F11EB61" w:rsidR="00F26D7A" w:rsidRDefault="009E35E5">
      <w:pPr>
        <w:spacing w:after="0"/>
      </w:pPr>
      <w:hyperlink r:id="rId46" w:history="1">
        <w:r w:rsidR="00374078" w:rsidRPr="00374078">
          <w:rPr>
            <w:rStyle w:val="Hyperlink"/>
            <w:rFonts w:ascii="Verdana" w:hAnsi="Verdana"/>
          </w:rPr>
          <w:t>https://hematology.dk/filer/Uddannelse/Forskningstraening.pdf</w:t>
        </w:r>
      </w:hyperlink>
      <w:r w:rsidR="00F26D7A">
        <w:br w:type="page"/>
      </w:r>
    </w:p>
    <w:p w14:paraId="536BD572" w14:textId="77777777" w:rsidR="00366189" w:rsidRDefault="009F3797" w:rsidP="001847C5">
      <w:pPr>
        <w:pStyle w:val="Overskrift1"/>
      </w:pPr>
      <w:bookmarkStart w:id="35" w:name="_Toc24706663"/>
      <w:bookmarkStart w:id="36" w:name="_Toc51937948"/>
      <w:r w:rsidRPr="00B51CB2">
        <w:lastRenderedPageBreak/>
        <w:t>Dokumentationsde</w:t>
      </w:r>
      <w:r>
        <w:t>l</w:t>
      </w:r>
      <w:bookmarkEnd w:id="35"/>
      <w:bookmarkEnd w:id="36"/>
    </w:p>
    <w:p w14:paraId="6AE8598B" w14:textId="77777777" w:rsidR="001C4267" w:rsidRDefault="001C4267" w:rsidP="001C4267">
      <w:r>
        <w:t>Dette afsnit indeholder den dokumentation, der skal foreligge for at lægen i introduktions- og hoveduddannelsesstilling kan få godkendt uddannelsesforløbene, og for at lægen i hoveduddannelse kan opnå speciallægeanerkendelse.</w:t>
      </w:r>
    </w:p>
    <w:p w14:paraId="6EC00F3F" w14:textId="77777777" w:rsidR="001C4267" w:rsidRDefault="001C4267" w:rsidP="001C4267">
      <w:r>
        <w:t>For at en læge efter afsluttet introduktionsstilling kan få godkendt sin uddannelse, skal der foreligge en godkendt dokumentation af uddannelsesforløbet. Dokumentationen skal foretages i logbog.net og består af følgende:</w:t>
      </w:r>
    </w:p>
    <w:p w14:paraId="5915D780" w14:textId="77777777" w:rsidR="001C4267" w:rsidRDefault="001C4267" w:rsidP="001C4267">
      <w:pPr>
        <w:pStyle w:val="Opstilling-talellerbogst"/>
      </w:pPr>
      <w:r>
        <w:t>Godkendelse af obligatoriske kompetencer og kurser</w:t>
      </w:r>
    </w:p>
    <w:p w14:paraId="35F92DD4" w14:textId="77777777" w:rsidR="001C4267" w:rsidRDefault="001C4267" w:rsidP="001C4267">
      <w:pPr>
        <w:pStyle w:val="Opstilling-talellerbogst"/>
      </w:pPr>
      <w:r>
        <w:t>Attestation for tidsmæssigt gennemført uddannelseselement i den lægelige videreuddannelse.</w:t>
      </w:r>
    </w:p>
    <w:p w14:paraId="04F36FE1" w14:textId="62531AD2" w:rsidR="001C4267" w:rsidRDefault="001C4267" w:rsidP="001C4267">
      <w:r>
        <w:t xml:space="preserve">Logbog.net findes på følgende adresse: </w:t>
      </w:r>
      <w:hyperlink r:id="rId47" w:history="1">
        <w:r w:rsidRPr="009343AB">
          <w:rPr>
            <w:rStyle w:val="Hyperlink"/>
            <w:rFonts w:ascii="Times New Roman" w:hAnsi="Times New Roman"/>
            <w:sz w:val="22"/>
          </w:rPr>
          <w:t>https://secure.logbog.net/login.dt</w:t>
        </w:r>
      </w:hyperlink>
      <w:r w:rsidR="00856F4E">
        <w:t>.</w:t>
      </w:r>
    </w:p>
    <w:p w14:paraId="2938C4E1" w14:textId="77777777" w:rsidR="00856F4E" w:rsidRDefault="00856F4E" w:rsidP="001C4267"/>
    <w:p w14:paraId="0A17C0B1" w14:textId="77777777" w:rsidR="001C4267" w:rsidRDefault="001C4267" w:rsidP="001C4267">
      <w:r>
        <w:t xml:space="preserve">For at en læge efter hoveduddannelsen kan opnå speciallægeanerkendelse, skal der ud over en godkendt introduktionsuddannelse foreligge en godkendt dokumentation af hoveduddannelsesforløbet. Dokumentationen skal foretages i logbog.net - </w:t>
      </w:r>
      <w:hyperlink r:id="rId48" w:history="1">
        <w:r w:rsidRPr="009343AB">
          <w:rPr>
            <w:rStyle w:val="Hyperlink"/>
            <w:rFonts w:ascii="Times New Roman" w:hAnsi="Times New Roman"/>
            <w:sz w:val="22"/>
          </w:rPr>
          <w:t>https://secure.logbog.net/login.dt</w:t>
        </w:r>
      </w:hyperlink>
      <w:r>
        <w:t xml:space="preserve"> - og består af følgende:</w:t>
      </w:r>
    </w:p>
    <w:p w14:paraId="4C47F162" w14:textId="77777777" w:rsidR="001C4267" w:rsidRDefault="001C4267" w:rsidP="001C4267">
      <w:pPr>
        <w:pStyle w:val="Opstilling-talellerbogst"/>
      </w:pPr>
      <w:r>
        <w:t>Godkendelse af obligatoriske kompetencer og kurser (specialespecifikke og generelle)</w:t>
      </w:r>
    </w:p>
    <w:p w14:paraId="7F042772" w14:textId="77777777" w:rsidR="001C4267" w:rsidRDefault="001C4267" w:rsidP="001C4267">
      <w:pPr>
        <w:pStyle w:val="Opstilling-talellerbogst"/>
      </w:pPr>
      <w:r>
        <w:t>Attestation for tidsmæssigt gennemført uddannelseselement i den lægelige videreuddannelse</w:t>
      </w:r>
    </w:p>
    <w:p w14:paraId="5D6A415D" w14:textId="77777777" w:rsidR="001C4267" w:rsidRDefault="001C4267" w:rsidP="001C4267">
      <w:pPr>
        <w:pStyle w:val="Opstilling-talellerbogst"/>
      </w:pPr>
      <w:r>
        <w:t>Attestation for gennemført forskningstræning.</w:t>
      </w:r>
    </w:p>
    <w:p w14:paraId="505A7DDA" w14:textId="77777777" w:rsidR="001C4267" w:rsidRDefault="001C4267" w:rsidP="001C4267"/>
    <w:p w14:paraId="3A9AF1B5" w14:textId="77777777" w:rsidR="001C4267" w:rsidRDefault="001C4267" w:rsidP="001C4267">
      <w:r w:rsidRPr="004604C4">
        <w:t xml:space="preserve">Der henvises til </w:t>
      </w:r>
      <w:hyperlink r:id="rId49" w:history="1">
        <w:r w:rsidRPr="00C15A2C">
          <w:rPr>
            <w:rStyle w:val="Hyperlink"/>
            <w:rFonts w:ascii="Times New Roman" w:hAnsi="Times New Roman"/>
            <w:sz w:val="22"/>
          </w:rPr>
          <w:t>Styrelsen for Patientsikkerheds hjemmeside</w:t>
        </w:r>
      </w:hyperlink>
      <w:r w:rsidRPr="004604C4">
        <w:t xml:space="preserve"> for yderligere detaljer vedr. doku</w:t>
      </w:r>
      <w:r>
        <w:t>men</w:t>
      </w:r>
      <w:r w:rsidRPr="004604C4">
        <w:t>tation og attestation vedr. hoveduddannelsen</w:t>
      </w:r>
      <w:r>
        <w:t>.</w:t>
      </w:r>
    </w:p>
    <w:p w14:paraId="65377A9A" w14:textId="77777777" w:rsidR="001B43DA" w:rsidRPr="00632456" w:rsidRDefault="001B43DA" w:rsidP="00B508BE"/>
    <w:p w14:paraId="1C675B96" w14:textId="77777777" w:rsidR="00FB1E63" w:rsidRPr="00632456" w:rsidRDefault="00FB1E63" w:rsidP="00B508BE"/>
    <w:p w14:paraId="443143B6" w14:textId="77777777" w:rsidR="00B430F1" w:rsidRPr="00366189" w:rsidRDefault="00B430F1" w:rsidP="00B430F1">
      <w:pPr>
        <w:pStyle w:val="Overskrift1"/>
      </w:pPr>
      <w:bookmarkStart w:id="37" w:name="_Toc24706664"/>
      <w:bookmarkStart w:id="38" w:name="_Toc51937949"/>
      <w:r>
        <w:lastRenderedPageBreak/>
        <w:t xml:space="preserve">Nyttige </w:t>
      </w:r>
      <w:r w:rsidR="00F26D7A">
        <w:t>l</w:t>
      </w:r>
      <w:r>
        <w:t>inks</w:t>
      </w:r>
      <w:bookmarkEnd w:id="37"/>
      <w:bookmarkEnd w:id="38"/>
    </w:p>
    <w:p w14:paraId="30FF7C21" w14:textId="77777777" w:rsidR="007324AA" w:rsidRPr="007324AA" w:rsidRDefault="007324AA" w:rsidP="00856F4E">
      <w:pPr>
        <w:pStyle w:val="Overskrift2"/>
        <w:ind w:left="0"/>
      </w:pPr>
      <w:bookmarkStart w:id="39" w:name="_Toc485727119"/>
      <w:bookmarkStart w:id="40" w:name="_Toc24706665"/>
      <w:bookmarkStart w:id="41" w:name="_Toc51937950"/>
      <w:r w:rsidRPr="007324AA">
        <w:t>Generelle links</w:t>
      </w:r>
      <w:bookmarkEnd w:id="39"/>
      <w:bookmarkEnd w:id="40"/>
      <w:bookmarkEnd w:id="41"/>
    </w:p>
    <w:p w14:paraId="5449BDC0" w14:textId="77777777" w:rsidR="007324AA" w:rsidRPr="00856F4E" w:rsidRDefault="007324AA" w:rsidP="007324AA">
      <w:pPr>
        <w:rPr>
          <w:rStyle w:val="Hyperlink"/>
          <w:rFonts w:asciiTheme="majorHAnsi" w:hAnsiTheme="majorHAnsi" w:cstheme="majorHAnsi"/>
        </w:rPr>
      </w:pPr>
      <w:r w:rsidRPr="00856F4E">
        <w:rPr>
          <w:rStyle w:val="Hyperlink"/>
          <w:rFonts w:asciiTheme="majorHAnsi" w:hAnsiTheme="majorHAnsi" w:cstheme="majorHAnsi"/>
        </w:rPr>
        <w:fldChar w:fldCharType="begin"/>
      </w:r>
      <w:r w:rsidRPr="00856F4E">
        <w:rPr>
          <w:rStyle w:val="Hyperlink"/>
          <w:rFonts w:asciiTheme="majorHAnsi" w:hAnsiTheme="majorHAnsi" w:cstheme="majorHAnsi"/>
        </w:rPr>
        <w:instrText>HYPERLINK "https://www.sst.dk/da/Viden/Uddannelse/Uddannelse-af-speciallaeger/Maalbeskrivelser"</w:instrText>
      </w:r>
      <w:r w:rsidRPr="00856F4E">
        <w:rPr>
          <w:rStyle w:val="Hyperlink"/>
          <w:rFonts w:asciiTheme="majorHAnsi" w:hAnsiTheme="majorHAnsi" w:cstheme="majorHAnsi"/>
        </w:rPr>
        <w:fldChar w:fldCharType="separate"/>
      </w:r>
      <w:r w:rsidRPr="00856F4E">
        <w:rPr>
          <w:rStyle w:val="Hyperlink"/>
          <w:rFonts w:asciiTheme="majorHAnsi" w:hAnsiTheme="majorHAnsi" w:cstheme="majorHAnsi"/>
        </w:rPr>
        <w:t>Sundhedsstyrelsen, special- og videreuddannelse</w:t>
      </w:r>
    </w:p>
    <w:p w14:paraId="2C015EB2" w14:textId="77777777" w:rsidR="007324AA" w:rsidRPr="00856F4E" w:rsidRDefault="007324AA" w:rsidP="007324AA">
      <w:pPr>
        <w:rPr>
          <w:rStyle w:val="Hyperlink"/>
          <w:rFonts w:asciiTheme="majorHAnsi" w:hAnsiTheme="majorHAnsi" w:cstheme="majorHAnsi"/>
        </w:rPr>
      </w:pPr>
      <w:r w:rsidRPr="00856F4E">
        <w:rPr>
          <w:rStyle w:val="Hyperlink"/>
          <w:rFonts w:asciiTheme="majorHAnsi" w:hAnsiTheme="majorHAnsi" w:cstheme="majorHAnsi"/>
        </w:rPr>
        <w:fldChar w:fldCharType="end"/>
      </w:r>
      <w:r w:rsidR="00632456" w:rsidRPr="00856F4E">
        <w:rPr>
          <w:rFonts w:asciiTheme="majorHAnsi" w:hAnsiTheme="majorHAnsi" w:cstheme="majorHAnsi"/>
        </w:rPr>
        <w:fldChar w:fldCharType="begin"/>
      </w:r>
      <w:r w:rsidR="00632456" w:rsidRPr="00856F4E">
        <w:rPr>
          <w:rFonts w:asciiTheme="majorHAnsi" w:hAnsiTheme="majorHAnsi" w:cstheme="majorHAnsi"/>
        </w:rPr>
        <w:instrText xml:space="preserve"> HYPERLINK "http://selskaberne.dk/" </w:instrText>
      </w:r>
      <w:r w:rsidR="00632456" w:rsidRPr="00856F4E">
        <w:rPr>
          <w:rFonts w:asciiTheme="majorHAnsi" w:hAnsiTheme="majorHAnsi" w:cstheme="majorHAnsi"/>
        </w:rPr>
        <w:fldChar w:fldCharType="separate"/>
      </w:r>
      <w:r w:rsidRPr="00856F4E">
        <w:rPr>
          <w:rStyle w:val="Hyperlink"/>
          <w:rFonts w:asciiTheme="majorHAnsi" w:hAnsiTheme="majorHAnsi" w:cstheme="majorHAnsi"/>
        </w:rPr>
        <w:t>Organisationen af lægevidenskabelige selskaber (Tidligere Dansk Medicinsk Selskab)</w:t>
      </w:r>
    </w:p>
    <w:p w14:paraId="4B9A9460" w14:textId="77777777" w:rsidR="007324AA" w:rsidRPr="00856F4E" w:rsidRDefault="00632456" w:rsidP="007324AA">
      <w:pPr>
        <w:rPr>
          <w:rFonts w:asciiTheme="majorHAnsi" w:hAnsiTheme="majorHAnsi" w:cstheme="majorHAnsi"/>
        </w:rPr>
      </w:pPr>
      <w:r w:rsidRPr="00856F4E">
        <w:rPr>
          <w:rFonts w:asciiTheme="majorHAnsi" w:hAnsiTheme="majorHAnsi" w:cstheme="majorHAnsi"/>
        </w:rPr>
        <w:fldChar w:fldCharType="end"/>
      </w:r>
      <w:proofErr w:type="spellStart"/>
      <w:r w:rsidR="007324AA" w:rsidRPr="00856F4E">
        <w:rPr>
          <w:rFonts w:asciiTheme="majorHAnsi" w:hAnsiTheme="majorHAnsi" w:cstheme="majorHAnsi"/>
        </w:rPr>
        <w:t>Logbog.nets</w:t>
      </w:r>
      <w:proofErr w:type="spellEnd"/>
      <w:r w:rsidR="007324AA" w:rsidRPr="00856F4E">
        <w:rPr>
          <w:rFonts w:asciiTheme="majorHAnsi" w:hAnsiTheme="majorHAnsi" w:cstheme="majorHAnsi"/>
        </w:rPr>
        <w:t xml:space="preserve"> hjemmeside: </w:t>
      </w:r>
      <w:hyperlink r:id="rId50" w:history="1">
        <w:r w:rsidR="007324AA" w:rsidRPr="00856F4E">
          <w:rPr>
            <w:rStyle w:val="Hyperlink"/>
            <w:rFonts w:asciiTheme="majorHAnsi" w:hAnsiTheme="majorHAnsi" w:cstheme="majorHAnsi"/>
          </w:rPr>
          <w:t>https://secure.logbog.net/login.dt</w:t>
        </w:r>
      </w:hyperlink>
    </w:p>
    <w:p w14:paraId="043B0C2F" w14:textId="77777777" w:rsidR="007324AA" w:rsidRPr="00856F4E" w:rsidRDefault="007324AA" w:rsidP="007324AA">
      <w:pPr>
        <w:rPr>
          <w:rFonts w:asciiTheme="majorHAnsi" w:hAnsiTheme="majorHAnsi" w:cstheme="majorHAnsi"/>
        </w:rPr>
      </w:pPr>
      <w:r w:rsidRPr="00856F4E">
        <w:rPr>
          <w:rFonts w:asciiTheme="majorHAnsi" w:hAnsiTheme="majorHAnsi" w:cstheme="majorHAnsi"/>
        </w:rPr>
        <w:t xml:space="preserve">Ansøgning om speciallægeanerkendelse via logbog.net til </w:t>
      </w:r>
      <w:hyperlink r:id="rId51" w:history="1">
        <w:r w:rsidRPr="00856F4E">
          <w:rPr>
            <w:rStyle w:val="Hyperlink"/>
            <w:rFonts w:asciiTheme="majorHAnsi" w:hAnsiTheme="majorHAnsi" w:cstheme="majorHAnsi"/>
          </w:rPr>
          <w:t>Styrelsen for Patientsikkerhed</w:t>
        </w:r>
      </w:hyperlink>
    </w:p>
    <w:p w14:paraId="684F0A5D" w14:textId="77777777" w:rsidR="007324AA" w:rsidRPr="00856F4E" w:rsidRDefault="007324AA" w:rsidP="007324AA">
      <w:pPr>
        <w:rPr>
          <w:rFonts w:asciiTheme="majorHAnsi" w:hAnsiTheme="majorHAnsi" w:cstheme="majorHAnsi"/>
        </w:rPr>
      </w:pPr>
      <w:r w:rsidRPr="00856F4E">
        <w:rPr>
          <w:rFonts w:asciiTheme="majorHAnsi" w:hAnsiTheme="majorHAnsi" w:cstheme="majorHAnsi"/>
        </w:rPr>
        <w:t>De regionale videreuddannelsessekretariater:</w:t>
      </w:r>
    </w:p>
    <w:p w14:paraId="3B4D80D4" w14:textId="77777777" w:rsidR="007324AA" w:rsidRPr="00856F4E" w:rsidRDefault="009E35E5" w:rsidP="00856F4E">
      <w:pPr>
        <w:ind w:left="851"/>
        <w:rPr>
          <w:rFonts w:asciiTheme="majorHAnsi" w:hAnsiTheme="majorHAnsi" w:cstheme="majorHAnsi"/>
        </w:rPr>
      </w:pPr>
      <w:hyperlink r:id="rId52" w:history="1">
        <w:r w:rsidR="007324AA" w:rsidRPr="00856F4E">
          <w:rPr>
            <w:rStyle w:val="Hyperlink"/>
            <w:rFonts w:asciiTheme="majorHAnsi" w:hAnsiTheme="majorHAnsi" w:cstheme="majorHAnsi"/>
          </w:rPr>
          <w:t>Videreuddannelsesregion Nord</w:t>
        </w:r>
      </w:hyperlink>
    </w:p>
    <w:p w14:paraId="27542633" w14:textId="77777777" w:rsidR="007324AA" w:rsidRPr="00856F4E" w:rsidRDefault="009E35E5" w:rsidP="00856F4E">
      <w:pPr>
        <w:tabs>
          <w:tab w:val="left" w:pos="851"/>
        </w:tabs>
        <w:ind w:left="851"/>
        <w:rPr>
          <w:rFonts w:asciiTheme="majorHAnsi" w:hAnsiTheme="majorHAnsi" w:cstheme="majorHAnsi"/>
        </w:rPr>
      </w:pPr>
      <w:hyperlink r:id="rId53" w:history="1">
        <w:r w:rsidR="007324AA" w:rsidRPr="00856F4E">
          <w:rPr>
            <w:rStyle w:val="Hyperlink"/>
            <w:rFonts w:asciiTheme="majorHAnsi" w:hAnsiTheme="majorHAnsi" w:cstheme="majorHAnsi"/>
          </w:rPr>
          <w:t>Videreuddannelsesregion Syd</w:t>
        </w:r>
      </w:hyperlink>
    </w:p>
    <w:p w14:paraId="624A3C8E" w14:textId="77777777" w:rsidR="007324AA" w:rsidRPr="00856F4E" w:rsidRDefault="00632456" w:rsidP="00856F4E">
      <w:pPr>
        <w:ind w:left="851"/>
        <w:rPr>
          <w:rStyle w:val="Hyperlink"/>
          <w:rFonts w:asciiTheme="majorHAnsi" w:hAnsiTheme="majorHAnsi" w:cstheme="majorHAnsi"/>
        </w:rPr>
      </w:pPr>
      <w:r w:rsidRPr="00856F4E">
        <w:rPr>
          <w:rFonts w:asciiTheme="majorHAnsi" w:hAnsiTheme="majorHAnsi" w:cstheme="majorHAnsi"/>
        </w:rPr>
        <w:fldChar w:fldCharType="begin"/>
      </w:r>
      <w:r w:rsidRPr="00856F4E">
        <w:rPr>
          <w:rFonts w:asciiTheme="majorHAnsi" w:hAnsiTheme="majorHAnsi" w:cstheme="majorHAnsi"/>
        </w:rPr>
        <w:instrText xml:space="preserve"> HYPERLINK "https://www.laegeuddannelsen.dk/" </w:instrText>
      </w:r>
      <w:r w:rsidRPr="00856F4E">
        <w:rPr>
          <w:rFonts w:asciiTheme="majorHAnsi" w:hAnsiTheme="majorHAnsi" w:cstheme="majorHAnsi"/>
        </w:rPr>
        <w:fldChar w:fldCharType="separate"/>
      </w:r>
      <w:r w:rsidR="007324AA" w:rsidRPr="00856F4E">
        <w:rPr>
          <w:rStyle w:val="Hyperlink"/>
          <w:rFonts w:asciiTheme="majorHAnsi" w:hAnsiTheme="majorHAnsi" w:cstheme="majorHAnsi"/>
        </w:rPr>
        <w:t>Videreuddannelsesregion Øst</w:t>
      </w:r>
    </w:p>
    <w:p w14:paraId="5501FF1B" w14:textId="77777777" w:rsidR="00B430F1" w:rsidRDefault="00632456" w:rsidP="00B508BE">
      <w:r w:rsidRPr="00856F4E">
        <w:rPr>
          <w:rFonts w:asciiTheme="majorHAnsi" w:hAnsiTheme="majorHAnsi" w:cstheme="majorHAnsi"/>
        </w:rPr>
        <w:fldChar w:fldCharType="end"/>
      </w:r>
    </w:p>
    <w:p w14:paraId="48A4A1C0" w14:textId="77777777" w:rsidR="007324AA" w:rsidRPr="007324AA" w:rsidRDefault="007324AA" w:rsidP="00856F4E">
      <w:pPr>
        <w:pStyle w:val="Overskrift2"/>
        <w:ind w:left="0"/>
      </w:pPr>
      <w:bookmarkStart w:id="42" w:name="_Toc485727120"/>
      <w:bookmarkStart w:id="43" w:name="_Toc24706666"/>
      <w:bookmarkStart w:id="44" w:name="_Toc51937951"/>
      <w:r w:rsidRPr="007324AA">
        <w:t>Specialespecifikke links</w:t>
      </w:r>
      <w:bookmarkEnd w:id="42"/>
      <w:bookmarkEnd w:id="43"/>
      <w:bookmarkEnd w:id="44"/>
    </w:p>
    <w:p w14:paraId="6EDE0EA6" w14:textId="77777777" w:rsidR="00E033D9" w:rsidRPr="00856F4E" w:rsidRDefault="00E033D9" w:rsidP="00E033D9">
      <w:pPr>
        <w:spacing w:before="100" w:beforeAutospacing="1" w:after="100" w:afterAutospacing="1" w:line="240" w:lineRule="auto"/>
        <w:rPr>
          <w:rFonts w:asciiTheme="majorHAnsi" w:eastAsia="Times New Roman" w:hAnsiTheme="majorHAnsi" w:cstheme="majorHAnsi"/>
          <w:spacing w:val="0"/>
          <w:lang w:eastAsia="da-DK"/>
        </w:rPr>
      </w:pPr>
      <w:r w:rsidRPr="00856F4E">
        <w:rPr>
          <w:rFonts w:asciiTheme="majorHAnsi" w:eastAsia="Times New Roman" w:hAnsiTheme="majorHAnsi" w:cstheme="majorHAnsi"/>
          <w:spacing w:val="0"/>
          <w:lang w:eastAsia="da-DK"/>
        </w:rPr>
        <w:t xml:space="preserve">Dansk </w:t>
      </w:r>
      <w:proofErr w:type="spellStart"/>
      <w:r w:rsidRPr="00856F4E">
        <w:rPr>
          <w:rFonts w:asciiTheme="majorHAnsi" w:eastAsia="Times New Roman" w:hAnsiTheme="majorHAnsi" w:cstheme="majorHAnsi"/>
          <w:spacing w:val="0"/>
          <w:lang w:eastAsia="da-DK"/>
        </w:rPr>
        <w:t>Hæmatologisk</w:t>
      </w:r>
      <w:proofErr w:type="spellEnd"/>
      <w:r w:rsidRPr="00856F4E">
        <w:rPr>
          <w:rFonts w:asciiTheme="majorHAnsi" w:eastAsia="Times New Roman" w:hAnsiTheme="majorHAnsi" w:cstheme="majorHAnsi"/>
          <w:spacing w:val="0"/>
          <w:lang w:eastAsia="da-DK"/>
        </w:rPr>
        <w:t xml:space="preserve"> Selskab </w:t>
      </w:r>
      <w:r w:rsidRPr="00856F4E">
        <w:rPr>
          <w:rFonts w:asciiTheme="majorHAnsi" w:eastAsia="Times New Roman" w:hAnsiTheme="majorHAnsi" w:cstheme="majorHAnsi"/>
          <w:color w:val="0000FF"/>
          <w:spacing w:val="0"/>
          <w:lang w:eastAsia="da-DK"/>
        </w:rPr>
        <w:t xml:space="preserve">www.hematology.dk </w:t>
      </w:r>
    </w:p>
    <w:p w14:paraId="57E4F695" w14:textId="77777777" w:rsidR="007324AA" w:rsidRPr="00856F4E" w:rsidRDefault="00E033D9" w:rsidP="00E033D9">
      <w:pPr>
        <w:spacing w:before="100" w:beforeAutospacing="1" w:after="100" w:afterAutospacing="1" w:line="240" w:lineRule="auto"/>
        <w:rPr>
          <w:rFonts w:asciiTheme="majorHAnsi" w:eastAsia="Times New Roman" w:hAnsiTheme="majorHAnsi" w:cstheme="majorHAnsi"/>
          <w:spacing w:val="0"/>
          <w:lang w:eastAsia="da-DK"/>
        </w:rPr>
      </w:pPr>
      <w:r w:rsidRPr="00856F4E">
        <w:rPr>
          <w:rFonts w:asciiTheme="majorHAnsi" w:eastAsia="Times New Roman" w:hAnsiTheme="majorHAnsi" w:cstheme="majorHAnsi"/>
          <w:spacing w:val="0"/>
          <w:lang w:eastAsia="da-DK"/>
        </w:rPr>
        <w:t xml:space="preserve">Dansk Selskab for Intern Medicin </w:t>
      </w:r>
      <w:r w:rsidRPr="00856F4E">
        <w:rPr>
          <w:rFonts w:asciiTheme="majorHAnsi" w:eastAsia="Times New Roman" w:hAnsiTheme="majorHAnsi" w:cstheme="majorHAnsi"/>
          <w:color w:val="0000FF"/>
          <w:spacing w:val="0"/>
          <w:lang w:eastAsia="da-DK"/>
        </w:rPr>
        <w:t xml:space="preserve">www.dsim.dk </w:t>
      </w:r>
    </w:p>
    <w:p w14:paraId="05D48AC6" w14:textId="3965CA1B" w:rsidR="00A70705" w:rsidRPr="00856F4E" w:rsidRDefault="00A70705" w:rsidP="00A70705">
      <w:pPr>
        <w:rPr>
          <w:rFonts w:asciiTheme="majorHAnsi" w:hAnsiTheme="majorHAnsi" w:cstheme="majorHAnsi"/>
        </w:rPr>
      </w:pPr>
      <w:bookmarkStart w:id="45" w:name="_GoBack"/>
      <w:bookmarkEnd w:id="45"/>
    </w:p>
    <w:p w14:paraId="45DC7CD6" w14:textId="77777777" w:rsidR="00836D11" w:rsidRDefault="0063237E" w:rsidP="00A60D09">
      <w:pPr>
        <w:pageBreakBefore/>
      </w:pPr>
      <w:r>
        <w:rPr>
          <w:noProof/>
          <w:lang w:eastAsia="da-DK"/>
        </w:rPr>
        <w:lastRenderedPageBreak/>
        <mc:AlternateContent>
          <mc:Choice Requires="wpc">
            <w:drawing>
              <wp:anchor distT="0" distB="0" distL="114300" distR="114300" simplePos="0" relativeHeight="251670528" behindDoc="0" locked="0" layoutInCell="1" allowOverlap="1" wp14:anchorId="477A5F6F" wp14:editId="3CAC0E99">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group w14:anchorId="78941B90"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14:paraId="36ADEC58" w14:textId="77777777"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2FB8E54A" wp14:editId="63411C53">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64"/>
                            </w:tblGrid>
                            <w:tr w:rsidR="00A73835" w14:paraId="78226FE0" w14:textId="77777777" w:rsidTr="00F53146">
                              <w:trPr>
                                <w:trHeight w:hRule="exact" w:val="14572"/>
                              </w:trPr>
                              <w:tc>
                                <w:tcPr>
                                  <w:tcW w:w="5664" w:type="dxa"/>
                                  <w:vAlign w:val="bottom"/>
                                </w:tcPr>
                                <w:p w14:paraId="0FF932BA" w14:textId="77777777" w:rsidR="00A73835" w:rsidRDefault="009E35E5"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A73835">
                                        <w:t>Målbeskrivelse for speciallægeuddannelsen i intern medicin: Hæmatologi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661BBDCB" w14:textId="77777777" w:rsidR="00A73835" w:rsidRDefault="00A73835" w:rsidP="00F00457">
                                      <w:pPr>
                                        <w:pStyle w:val="Kolofon"/>
                                      </w:pPr>
                                      <w:r>
                                        <w:t>Dansk hæmatologisk selskab</w:t>
                                      </w:r>
                                    </w:p>
                                  </w:sdtContent>
                                </w:sdt>
                                <w:p w14:paraId="514D05BD" w14:textId="77777777" w:rsidR="00A73835" w:rsidRDefault="00A73835" w:rsidP="00F00457">
                                  <w:pPr>
                                    <w:pStyle w:val="Kolofon"/>
                                  </w:pPr>
                                </w:p>
                                <w:p w14:paraId="12E1FA35" w14:textId="77777777" w:rsidR="00A73835" w:rsidRDefault="00A73835" w:rsidP="00F00457">
                                  <w:pPr>
                                    <w:pStyle w:val="Kolofon"/>
                                  </w:pPr>
                                </w:p>
                                <w:p w14:paraId="02486EDE" w14:textId="77777777" w:rsidR="00A73835" w:rsidRDefault="00A73835"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14:paraId="2FD1E330" w14:textId="77777777" w:rsidR="00A73835" w:rsidRDefault="00A73835" w:rsidP="00F00457">
                                  <w:pPr>
                                    <w:pStyle w:val="Kolofon"/>
                                  </w:pPr>
                                  <w:r>
                                    <w:t>Publikationen kan frit refereres</w:t>
                                  </w:r>
                                </w:p>
                                <w:p w14:paraId="2205662F" w14:textId="77777777" w:rsidR="00A73835" w:rsidRDefault="00A73835" w:rsidP="00F00457">
                                  <w:pPr>
                                    <w:pStyle w:val="Kolofon"/>
                                  </w:pPr>
                                  <w:r>
                                    <w:t>med tydelig kildeangivelse.</w:t>
                                  </w:r>
                                </w:p>
                                <w:p w14:paraId="442DD6F7" w14:textId="77777777" w:rsidR="00A73835" w:rsidRDefault="00A73835" w:rsidP="00F00457">
                                  <w:pPr>
                                    <w:pStyle w:val="Kolofon"/>
                                  </w:pPr>
                                </w:p>
                                <w:p w14:paraId="2D9C9CEB" w14:textId="77777777" w:rsidR="00A73835" w:rsidRDefault="00A73835" w:rsidP="00F00457">
                                  <w:pPr>
                                    <w:pStyle w:val="Kolofon"/>
                                  </w:pPr>
                                  <w:r>
                                    <w:t>Sundhedsstyrelsen</w:t>
                                  </w:r>
                                </w:p>
                                <w:p w14:paraId="6C3CBF61" w14:textId="77777777" w:rsidR="00A73835" w:rsidRDefault="00A73835" w:rsidP="00F00457">
                                  <w:pPr>
                                    <w:pStyle w:val="Kolofon"/>
                                  </w:pPr>
                                  <w:r>
                                    <w:t>Islands Brygge 67</w:t>
                                  </w:r>
                                </w:p>
                                <w:p w14:paraId="7186EE89" w14:textId="77777777" w:rsidR="00A73835" w:rsidRDefault="00A73835" w:rsidP="00F00457">
                                  <w:pPr>
                                    <w:pStyle w:val="Kolofon"/>
                                  </w:pPr>
                                  <w:r>
                                    <w:t>2300 København S</w:t>
                                  </w:r>
                                </w:p>
                                <w:p w14:paraId="6079F92D" w14:textId="77777777" w:rsidR="00A73835" w:rsidRPr="00F00457" w:rsidRDefault="00A73835" w:rsidP="00F00457">
                                  <w:pPr>
                                    <w:pStyle w:val="Kolofon"/>
                                  </w:pPr>
                                </w:p>
                                <w:p w14:paraId="4259137B" w14:textId="77777777" w:rsidR="00A73835" w:rsidRPr="00F00457" w:rsidRDefault="009E35E5" w:rsidP="00F00457">
                                  <w:pPr>
                                    <w:pStyle w:val="Kolofon"/>
                                  </w:pPr>
                                  <w:hyperlink r:id="rId54" w:history="1">
                                    <w:r w:rsidR="00A73835" w:rsidRPr="00F00457">
                                      <w:t>www.sst.dk</w:t>
                                    </w:r>
                                  </w:hyperlink>
                                </w:p>
                                <w:p w14:paraId="6E4D313E" w14:textId="77777777" w:rsidR="00A73835" w:rsidRDefault="00A73835" w:rsidP="00F00457">
                                  <w:pPr>
                                    <w:pStyle w:val="Kolofon"/>
                                  </w:pPr>
                                </w:p>
                                <w:p w14:paraId="22671661" w14:textId="77777777" w:rsidR="00A73835" w:rsidRDefault="00A73835"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67D24EA5" w14:textId="77777777" w:rsidR="00A73835" w:rsidRDefault="00A73835"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0A1FEDC1" w14:textId="77777777" w:rsidR="00A73835" w:rsidRPr="00F00457" w:rsidRDefault="00A73835"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05F0C87A" w14:textId="77777777" w:rsidR="00A73835" w:rsidRPr="006029DD" w:rsidRDefault="00A73835" w:rsidP="00F00457">
                                  <w:pPr>
                                    <w:pStyle w:val="Kolofon"/>
                                  </w:pPr>
                                </w:p>
                                <w:p w14:paraId="0147AF1D" w14:textId="77777777" w:rsidR="00A73835" w:rsidRPr="006029DD" w:rsidRDefault="00A73835" w:rsidP="00F00457">
                                  <w:pPr>
                                    <w:pStyle w:val="Kolofon"/>
                                  </w:pPr>
                                  <w:r w:rsidRPr="006029DD">
                                    <w:rPr>
                                      <w:b/>
                                    </w:rPr>
                                    <w:t>Sprog:</w:t>
                                  </w:r>
                                  <w:r w:rsidRPr="006029DD">
                                    <w:t xml:space="preserve"> Dansk</w:t>
                                  </w:r>
                                </w:p>
                                <w:p w14:paraId="3615A741" w14:textId="77777777" w:rsidR="00A73835" w:rsidRPr="006029DD" w:rsidRDefault="00A73835"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77BE3989" w14:textId="77777777" w:rsidR="00A73835" w:rsidRPr="006029DD" w:rsidRDefault="00A73835"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57B228AA" w14:textId="77777777" w:rsidR="00A73835" w:rsidRDefault="00A73835" w:rsidP="00F00457">
                                  <w:pPr>
                                    <w:pStyle w:val="Kolofon"/>
                                  </w:pPr>
                                  <w:r w:rsidRPr="00F00457">
                                    <w:rPr>
                                      <w:b/>
                                    </w:rPr>
                                    <w:t>Format:</w:t>
                                  </w:r>
                                  <w:r>
                                    <w:t xml:space="preserve"> pdf</w:t>
                                  </w:r>
                                </w:p>
                                <w:p w14:paraId="68CEF12D" w14:textId="77777777" w:rsidR="00A73835" w:rsidRDefault="00A73835"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66072902" w14:textId="77777777" w:rsidR="00A73835" w:rsidRDefault="00A73835" w:rsidP="00F00457">
                                  <w:pPr>
                                    <w:pStyle w:val="Kolofon"/>
                                  </w:pPr>
                                </w:p>
                                <w:p w14:paraId="3BBD0D84" w14:textId="77777777" w:rsidR="00A73835" w:rsidRDefault="00A73835" w:rsidP="00F00457">
                                  <w:pPr>
                                    <w:pStyle w:val="Kolofon"/>
                                  </w:pPr>
                                  <w:r>
                                    <w:t>Udgivet af Sundhedsstyrelsen,</w:t>
                                  </w:r>
                                </w:p>
                                <w:p w14:paraId="5EBC47FC" w14:textId="77777777" w:rsidR="00A73835" w:rsidRDefault="00A73835" w:rsidP="000C3888">
                                  <w:pPr>
                                    <w:pStyle w:val="Kolofon"/>
                                    <w:spacing w:after="40"/>
                                  </w:pPr>
                                  <w:r>
                                    <w:fldChar w:fldCharType="begin"/>
                                  </w:r>
                                  <w:r>
                                    <w:instrText>MACROBUTTON NoName [Måned og år]</w:instrText>
                                  </w:r>
                                  <w:r>
                                    <w:fldChar w:fldCharType="end"/>
                                  </w:r>
                                </w:p>
                              </w:tc>
                            </w:tr>
                          </w:tbl>
                          <w:p w14:paraId="5C2AE2B4" w14:textId="77777777" w:rsidR="00A73835" w:rsidRDefault="00A73835"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E54A"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64"/>
                      </w:tblGrid>
                      <w:tr w:rsidR="00A73835" w14:paraId="78226FE0" w14:textId="77777777" w:rsidTr="00F53146">
                        <w:trPr>
                          <w:trHeight w:hRule="exact" w:val="14572"/>
                        </w:trPr>
                        <w:tc>
                          <w:tcPr>
                            <w:tcW w:w="5664" w:type="dxa"/>
                            <w:vAlign w:val="bottom"/>
                          </w:tcPr>
                          <w:p w14:paraId="0FF932BA" w14:textId="77777777" w:rsidR="00A73835" w:rsidRDefault="00A73835"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Content>
                                <w:r>
                                  <w:t>Målbeskrivelse for speciallægeuddannelsen i intern medicin: Hæmatologi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Content>
                              <w:p w14:paraId="661BBDCB" w14:textId="77777777" w:rsidR="00A73835" w:rsidRDefault="00A73835" w:rsidP="00F00457">
                                <w:pPr>
                                  <w:pStyle w:val="Kolofon"/>
                                </w:pPr>
                                <w:r>
                                  <w:t>Dansk hæmatologisk selskab</w:t>
                                </w:r>
                              </w:p>
                            </w:sdtContent>
                          </w:sdt>
                          <w:p w14:paraId="514D05BD" w14:textId="77777777" w:rsidR="00A73835" w:rsidRDefault="00A73835" w:rsidP="00F00457">
                            <w:pPr>
                              <w:pStyle w:val="Kolofon"/>
                            </w:pPr>
                          </w:p>
                          <w:p w14:paraId="12E1FA35" w14:textId="77777777" w:rsidR="00A73835" w:rsidRDefault="00A73835" w:rsidP="00F00457">
                            <w:pPr>
                              <w:pStyle w:val="Kolofon"/>
                            </w:pPr>
                          </w:p>
                          <w:p w14:paraId="02486EDE" w14:textId="77777777" w:rsidR="00A73835" w:rsidRDefault="00A73835"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Content>
                                <w:r>
                                  <w:t>2020</w:t>
                                </w:r>
                              </w:sdtContent>
                            </w:sdt>
                            <w:r>
                              <w:t>.</w:t>
                            </w:r>
                          </w:p>
                          <w:p w14:paraId="2FD1E330" w14:textId="77777777" w:rsidR="00A73835" w:rsidRDefault="00A73835" w:rsidP="00F00457">
                            <w:pPr>
                              <w:pStyle w:val="Kolofon"/>
                            </w:pPr>
                            <w:r>
                              <w:t>Publikationen kan frit refereres</w:t>
                            </w:r>
                          </w:p>
                          <w:p w14:paraId="2205662F" w14:textId="77777777" w:rsidR="00A73835" w:rsidRDefault="00A73835" w:rsidP="00F00457">
                            <w:pPr>
                              <w:pStyle w:val="Kolofon"/>
                            </w:pPr>
                            <w:r>
                              <w:t>med tydelig kildeangivelse.</w:t>
                            </w:r>
                          </w:p>
                          <w:p w14:paraId="442DD6F7" w14:textId="77777777" w:rsidR="00A73835" w:rsidRDefault="00A73835" w:rsidP="00F00457">
                            <w:pPr>
                              <w:pStyle w:val="Kolofon"/>
                            </w:pPr>
                          </w:p>
                          <w:p w14:paraId="2D9C9CEB" w14:textId="77777777" w:rsidR="00A73835" w:rsidRDefault="00A73835" w:rsidP="00F00457">
                            <w:pPr>
                              <w:pStyle w:val="Kolofon"/>
                            </w:pPr>
                            <w:r>
                              <w:t>Sundhedsstyrelsen</w:t>
                            </w:r>
                          </w:p>
                          <w:p w14:paraId="6C3CBF61" w14:textId="77777777" w:rsidR="00A73835" w:rsidRDefault="00A73835" w:rsidP="00F00457">
                            <w:pPr>
                              <w:pStyle w:val="Kolofon"/>
                            </w:pPr>
                            <w:r>
                              <w:t>Islands Brygge 67</w:t>
                            </w:r>
                          </w:p>
                          <w:p w14:paraId="7186EE89" w14:textId="77777777" w:rsidR="00A73835" w:rsidRDefault="00A73835" w:rsidP="00F00457">
                            <w:pPr>
                              <w:pStyle w:val="Kolofon"/>
                            </w:pPr>
                            <w:r>
                              <w:t>2300 København S</w:t>
                            </w:r>
                          </w:p>
                          <w:p w14:paraId="6079F92D" w14:textId="77777777" w:rsidR="00A73835" w:rsidRPr="00F00457" w:rsidRDefault="00A73835" w:rsidP="00F00457">
                            <w:pPr>
                              <w:pStyle w:val="Kolofon"/>
                            </w:pPr>
                          </w:p>
                          <w:p w14:paraId="4259137B" w14:textId="77777777" w:rsidR="00A73835" w:rsidRPr="00F00457" w:rsidRDefault="00A73835" w:rsidP="00F00457">
                            <w:pPr>
                              <w:pStyle w:val="Kolofon"/>
                            </w:pPr>
                            <w:hyperlink r:id="rId55" w:history="1">
                              <w:r w:rsidRPr="00F00457">
                                <w:t>www.sst.dk</w:t>
                              </w:r>
                            </w:hyperlink>
                          </w:p>
                          <w:p w14:paraId="6E4D313E" w14:textId="77777777" w:rsidR="00A73835" w:rsidRDefault="00A73835" w:rsidP="00F00457">
                            <w:pPr>
                              <w:pStyle w:val="Kolofon"/>
                            </w:pPr>
                          </w:p>
                          <w:p w14:paraId="22671661" w14:textId="77777777" w:rsidR="00A73835" w:rsidRDefault="00A73835"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67D24EA5" w14:textId="77777777" w:rsidR="00A73835" w:rsidRDefault="00A73835"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0A1FEDC1" w14:textId="77777777" w:rsidR="00A73835" w:rsidRPr="00F00457" w:rsidRDefault="00A73835"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05F0C87A" w14:textId="77777777" w:rsidR="00A73835" w:rsidRPr="006029DD" w:rsidRDefault="00A73835" w:rsidP="00F00457">
                            <w:pPr>
                              <w:pStyle w:val="Kolofon"/>
                            </w:pPr>
                          </w:p>
                          <w:p w14:paraId="0147AF1D" w14:textId="77777777" w:rsidR="00A73835" w:rsidRPr="006029DD" w:rsidRDefault="00A73835" w:rsidP="00F00457">
                            <w:pPr>
                              <w:pStyle w:val="Kolofon"/>
                            </w:pPr>
                            <w:r w:rsidRPr="006029DD">
                              <w:rPr>
                                <w:b/>
                              </w:rPr>
                              <w:t>Sprog:</w:t>
                            </w:r>
                            <w:r w:rsidRPr="006029DD">
                              <w:t xml:space="preserve"> Dansk</w:t>
                            </w:r>
                          </w:p>
                          <w:p w14:paraId="3615A741" w14:textId="77777777" w:rsidR="00A73835" w:rsidRPr="006029DD" w:rsidRDefault="00A73835"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77BE3989" w14:textId="77777777" w:rsidR="00A73835" w:rsidRPr="006029DD" w:rsidRDefault="00A73835"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57B228AA" w14:textId="77777777" w:rsidR="00A73835" w:rsidRDefault="00A73835" w:rsidP="00F00457">
                            <w:pPr>
                              <w:pStyle w:val="Kolofon"/>
                            </w:pPr>
                            <w:r w:rsidRPr="00F00457">
                              <w:rPr>
                                <w:b/>
                              </w:rPr>
                              <w:t>Format:</w:t>
                            </w:r>
                            <w:r>
                              <w:t xml:space="preserve"> pdf</w:t>
                            </w:r>
                          </w:p>
                          <w:p w14:paraId="68CEF12D" w14:textId="77777777" w:rsidR="00A73835" w:rsidRDefault="00A73835"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66072902" w14:textId="77777777" w:rsidR="00A73835" w:rsidRDefault="00A73835" w:rsidP="00F00457">
                            <w:pPr>
                              <w:pStyle w:val="Kolofon"/>
                            </w:pPr>
                          </w:p>
                          <w:p w14:paraId="3BBD0D84" w14:textId="77777777" w:rsidR="00A73835" w:rsidRDefault="00A73835" w:rsidP="00F00457">
                            <w:pPr>
                              <w:pStyle w:val="Kolofon"/>
                            </w:pPr>
                            <w:r>
                              <w:t>Udgivet af Sundhedsstyrelsen,</w:t>
                            </w:r>
                          </w:p>
                          <w:p w14:paraId="5EBC47FC" w14:textId="77777777" w:rsidR="00A73835" w:rsidRDefault="00A73835" w:rsidP="000C3888">
                            <w:pPr>
                              <w:pStyle w:val="Kolofon"/>
                              <w:spacing w:after="40"/>
                            </w:pPr>
                            <w:r>
                              <w:fldChar w:fldCharType="begin"/>
                            </w:r>
                            <w:r>
                              <w:instrText>MACROBUTTON NoName [Måned og år]</w:instrText>
                            </w:r>
                            <w:r>
                              <w:fldChar w:fldCharType="end"/>
                            </w:r>
                          </w:p>
                        </w:tc>
                      </w:tr>
                    </w:tbl>
                    <w:p w14:paraId="5C2AE2B4" w14:textId="77777777" w:rsidR="00A73835" w:rsidRDefault="00A73835" w:rsidP="00C061DE">
                      <w:pPr>
                        <w:spacing w:line="14" w:lineRule="exact"/>
                      </w:pPr>
                    </w:p>
                  </w:txbxContent>
                </v:textbox>
                <w10:wrap anchorx="page" anchory="page"/>
              </v:shape>
            </w:pict>
          </mc:Fallback>
        </mc:AlternateContent>
      </w:r>
    </w:p>
    <w:p w14:paraId="4950B433" w14:textId="77777777" w:rsidR="00C061DE" w:rsidRDefault="00C061DE" w:rsidP="00C061DE"/>
    <w:p w14:paraId="381DE643" w14:textId="77777777"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14:anchorId="53E89130" wp14:editId="1C16D401">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A73835" w14:paraId="3F2ED437" w14:textId="77777777" w:rsidTr="00AC014F">
                              <w:trPr>
                                <w:trHeight w:hRule="exact" w:val="14572"/>
                              </w:trPr>
                              <w:tc>
                                <w:tcPr>
                                  <w:tcW w:w="5664" w:type="dxa"/>
                                  <w:vAlign w:val="bottom"/>
                                </w:tcPr>
                                <w:p w14:paraId="07D4B18E" w14:textId="77777777" w:rsidR="00A73835" w:rsidRDefault="00A73835" w:rsidP="00F00457">
                                  <w:pPr>
                                    <w:pStyle w:val="Kolofon"/>
                                  </w:pPr>
                                </w:p>
                                <w:p w14:paraId="05AC515B" w14:textId="77777777" w:rsidR="00A73835" w:rsidRPr="0063237E" w:rsidRDefault="00A73835" w:rsidP="00F00457">
                                  <w:pPr>
                                    <w:pStyle w:val="Kolofon"/>
                                    <w:rPr>
                                      <w:b/>
                                    </w:rPr>
                                  </w:pPr>
                                  <w:r w:rsidRPr="0063237E">
                                    <w:rPr>
                                      <w:b/>
                                    </w:rPr>
                                    <w:t>Sundhedsstyrelsen</w:t>
                                  </w:r>
                                </w:p>
                                <w:p w14:paraId="3EB9CF73" w14:textId="77777777" w:rsidR="00A73835" w:rsidRDefault="00A73835" w:rsidP="00F00457">
                                  <w:pPr>
                                    <w:pStyle w:val="Kolofon"/>
                                  </w:pPr>
                                  <w:r>
                                    <w:t>Islands Brygge 67</w:t>
                                  </w:r>
                                </w:p>
                                <w:p w14:paraId="79583BE0" w14:textId="77777777" w:rsidR="00A73835" w:rsidRDefault="00A73835" w:rsidP="00F00457">
                                  <w:pPr>
                                    <w:pStyle w:val="Kolofon"/>
                                  </w:pPr>
                                  <w:r>
                                    <w:t>2300 København S</w:t>
                                  </w:r>
                                </w:p>
                                <w:p w14:paraId="48FDFD0E" w14:textId="77777777" w:rsidR="00A73835" w:rsidRPr="00F00457" w:rsidRDefault="00A73835" w:rsidP="00F00457">
                                  <w:pPr>
                                    <w:pStyle w:val="Kolofon"/>
                                  </w:pPr>
                                </w:p>
                                <w:p w14:paraId="52E1E584" w14:textId="77777777" w:rsidR="00A73835" w:rsidRDefault="009E35E5" w:rsidP="00B4208E">
                                  <w:pPr>
                                    <w:pStyle w:val="Kolofon"/>
                                  </w:pPr>
                                  <w:hyperlink r:id="rId56" w:history="1">
                                    <w:r w:rsidR="00A73835" w:rsidRPr="00F00457">
                                      <w:t>www.sst.dk</w:t>
                                    </w:r>
                                  </w:hyperlink>
                                </w:p>
                              </w:tc>
                            </w:tr>
                          </w:tbl>
                          <w:p w14:paraId="029024F7" w14:textId="77777777" w:rsidR="00A73835" w:rsidRDefault="00A73835"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9130"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A73835" w14:paraId="3F2ED437" w14:textId="77777777" w:rsidTr="00AC014F">
                        <w:trPr>
                          <w:trHeight w:hRule="exact" w:val="14572"/>
                        </w:trPr>
                        <w:tc>
                          <w:tcPr>
                            <w:tcW w:w="5664" w:type="dxa"/>
                            <w:vAlign w:val="bottom"/>
                          </w:tcPr>
                          <w:p w14:paraId="07D4B18E" w14:textId="77777777" w:rsidR="00A73835" w:rsidRDefault="00A73835" w:rsidP="00F00457">
                            <w:pPr>
                              <w:pStyle w:val="Kolofon"/>
                            </w:pPr>
                          </w:p>
                          <w:p w14:paraId="05AC515B" w14:textId="77777777" w:rsidR="00A73835" w:rsidRPr="0063237E" w:rsidRDefault="00A73835" w:rsidP="00F00457">
                            <w:pPr>
                              <w:pStyle w:val="Kolofon"/>
                              <w:rPr>
                                <w:b/>
                              </w:rPr>
                            </w:pPr>
                            <w:r w:rsidRPr="0063237E">
                              <w:rPr>
                                <w:b/>
                              </w:rPr>
                              <w:t>Sundhedsstyrelsen</w:t>
                            </w:r>
                          </w:p>
                          <w:p w14:paraId="3EB9CF73" w14:textId="77777777" w:rsidR="00A73835" w:rsidRDefault="00A73835" w:rsidP="00F00457">
                            <w:pPr>
                              <w:pStyle w:val="Kolofon"/>
                            </w:pPr>
                            <w:r>
                              <w:t>Islands Brygge 67</w:t>
                            </w:r>
                          </w:p>
                          <w:p w14:paraId="79583BE0" w14:textId="77777777" w:rsidR="00A73835" w:rsidRDefault="00A73835" w:rsidP="00F00457">
                            <w:pPr>
                              <w:pStyle w:val="Kolofon"/>
                            </w:pPr>
                            <w:r>
                              <w:t>2300 København S</w:t>
                            </w:r>
                          </w:p>
                          <w:p w14:paraId="48FDFD0E" w14:textId="77777777" w:rsidR="00A73835" w:rsidRPr="00F00457" w:rsidRDefault="00A73835" w:rsidP="00F00457">
                            <w:pPr>
                              <w:pStyle w:val="Kolofon"/>
                            </w:pPr>
                          </w:p>
                          <w:p w14:paraId="52E1E584" w14:textId="77777777" w:rsidR="00A73835" w:rsidRDefault="009E35E5" w:rsidP="00B4208E">
                            <w:pPr>
                              <w:pStyle w:val="Kolofon"/>
                            </w:pPr>
                            <w:hyperlink r:id="rId57" w:history="1">
                              <w:r w:rsidR="00A73835" w:rsidRPr="00F00457">
                                <w:t>www.sst.dk</w:t>
                              </w:r>
                            </w:hyperlink>
                          </w:p>
                        </w:tc>
                      </w:tr>
                    </w:tbl>
                    <w:p w14:paraId="029024F7" w14:textId="77777777" w:rsidR="00A73835" w:rsidRDefault="00A73835"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14:anchorId="32CFDD9E" wp14:editId="6B75B32A">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0E56C" w14:textId="77777777" w:rsidR="00A73835" w:rsidRDefault="00A73835"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DD9E"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14:paraId="26C0E56C" w14:textId="77777777" w:rsidR="00A73835" w:rsidRDefault="00A73835" w:rsidP="00C74AB5">
                      <w:pPr>
                        <w:jc w:val="center"/>
                      </w:pPr>
                    </w:p>
                  </w:txbxContent>
                </v:textbox>
                <w10:wrap anchorx="page" anchory="page"/>
              </v:rect>
            </w:pict>
          </mc:Fallback>
        </mc:AlternateContent>
      </w:r>
    </w:p>
    <w:sectPr w:rsidR="00836D11" w:rsidRPr="002A6DAD" w:rsidSect="00AC0676">
      <w:pgSz w:w="11906" w:h="16838" w:code="9"/>
      <w:pgMar w:top="2665" w:right="1134" w:bottom="2268" w:left="3033" w:header="755"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9CD1" w16cex:dateUtc="2020-06-04T14:16:00Z"/>
  <w16cex:commentExtensible w16cex:durableId="22839BFD" w16cex:dateUtc="2020-06-04T14:12:00Z"/>
  <w16cex:commentExtensible w16cex:durableId="22839C6A" w16cex:dateUtc="2020-06-04T14:14:00Z"/>
  <w16cex:commentExtensible w16cex:durableId="22839D47" w16cex:dateUtc="2020-06-04T14:18:00Z"/>
  <w16cex:commentExtensible w16cex:durableId="22839D6E" w16cex:dateUtc="2020-06-04T14:18:00Z"/>
  <w16cex:commentExtensible w16cex:durableId="22839F39" w16cex:dateUtc="2020-06-04T14:26:00Z"/>
  <w16cex:commentExtensible w16cex:durableId="2283A029" w16cex:dateUtc="2020-06-04T14:30:00Z"/>
  <w16cex:commentExtensible w16cex:durableId="2283A04B" w16cex:dateUtc="2020-06-04T14:31:00Z"/>
  <w16cex:commentExtensible w16cex:durableId="2288A2F4" w16cex:dateUtc="2020-06-08T09:43:00Z"/>
  <w16cex:commentExtensible w16cex:durableId="2288A530" w16cex:dateUtc="2020-06-08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CFC6" w14:textId="77777777" w:rsidR="00455499" w:rsidRDefault="00455499" w:rsidP="009E4B94">
      <w:pPr>
        <w:spacing w:line="240" w:lineRule="auto"/>
      </w:pPr>
      <w:r>
        <w:separator/>
      </w:r>
    </w:p>
  </w:endnote>
  <w:endnote w:type="continuationSeparator" w:id="0">
    <w:p w14:paraId="56E6E9CE" w14:textId="77777777" w:rsidR="00455499" w:rsidRDefault="0045549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D9E6" w14:textId="77777777" w:rsidR="00A73835" w:rsidRPr="00681D83" w:rsidRDefault="00A738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798E" w14:textId="77777777" w:rsidR="00455499" w:rsidRDefault="00455499" w:rsidP="009E4B94">
      <w:pPr>
        <w:spacing w:line="240" w:lineRule="auto"/>
      </w:pPr>
    </w:p>
  </w:footnote>
  <w:footnote w:type="continuationSeparator" w:id="0">
    <w:p w14:paraId="0455B023" w14:textId="77777777" w:rsidR="00455499" w:rsidRDefault="00455499" w:rsidP="009E4B94">
      <w:pPr>
        <w:spacing w:line="240" w:lineRule="auto"/>
      </w:pPr>
    </w:p>
  </w:footnote>
  <w:footnote w:type="continuationNotice" w:id="1">
    <w:p w14:paraId="14CD82B3" w14:textId="77777777" w:rsidR="00455499" w:rsidRDefault="00455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823A8" w14:textId="77777777" w:rsidR="00A73835" w:rsidRDefault="00A73835">
    <w:pPr>
      <w:pStyle w:val="Sidehoved"/>
    </w:pPr>
    <w:r>
      <w:rPr>
        <w:noProof/>
        <w:lang w:eastAsia="da-DK"/>
      </w:rPr>
      <mc:AlternateContent>
        <mc:Choice Requires="wps">
          <w:drawing>
            <wp:anchor distT="0" distB="0" distL="114300" distR="114300" simplePos="0" relativeHeight="251670528" behindDoc="0" locked="0" layoutInCell="1" allowOverlap="1" wp14:anchorId="13EB5B8C" wp14:editId="4723CA86">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14:paraId="0B1CCD71" w14:textId="77777777" w:rsidR="00A73835" w:rsidRDefault="00A73835"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B5B8C"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14:paraId="0B1CCD71" w14:textId="77777777" w:rsidR="00A73835" w:rsidRDefault="00A73835" w:rsidP="003A3093">
                    <w:pPr>
                      <w:jc w:val="center"/>
                    </w:pPr>
                  </w:p>
                </w:txbxContent>
              </v:textbox>
              <w10:wrap anchorx="page" anchory="page"/>
            </v:shape>
          </w:pict>
        </mc:Fallback>
      </mc:AlternateContent>
    </w:r>
  </w:p>
  <w:p w14:paraId="4C1CBC12" w14:textId="77777777" w:rsidR="00A73835" w:rsidRDefault="00A73835">
    <w:pPr>
      <w:pStyle w:val="Sidehoved"/>
    </w:pPr>
    <w:r>
      <w:rPr>
        <w:noProof/>
        <w:lang w:eastAsia="da-DK"/>
      </w:rPr>
      <mc:AlternateContent>
        <mc:Choice Requires="wps">
          <w:drawing>
            <wp:anchor distT="0" distB="0" distL="114300" distR="114300" simplePos="0" relativeHeight="251672576" behindDoc="1" locked="0" layoutInCell="1" allowOverlap="1" wp14:anchorId="431D4727" wp14:editId="553F8027">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5D267" w14:textId="77777777" w:rsidR="00A73835" w:rsidRDefault="00A73835"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D4727"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14:paraId="4BB5D267" w14:textId="77777777" w:rsidR="00A73835" w:rsidRDefault="00A73835" w:rsidP="003A3093">
                    <w:pPr>
                      <w:jc w:val="center"/>
                    </w:pPr>
                  </w:p>
                </w:txbxContent>
              </v:textbox>
              <w10:wrap anchorx="page" anchory="page"/>
            </v:rect>
          </w:pict>
        </mc:Fallback>
      </mc:AlternateContent>
    </w:r>
    <w:r>
      <w:rPr>
        <w:noProof/>
        <w:lang w:eastAsia="da-DK"/>
      </w:rPr>
      <w:drawing>
        <wp:anchor distT="0" distB="0" distL="114300" distR="114300" simplePos="0" relativeHeight="251668480" behindDoc="0" locked="0" layoutInCell="1" allowOverlap="1" wp14:anchorId="002441F9" wp14:editId="0A038CDB">
          <wp:simplePos x="0" y="0"/>
          <wp:positionH relativeFrom="page">
            <wp:posOffset>720090</wp:posOffset>
          </wp:positionH>
          <wp:positionV relativeFrom="page">
            <wp:posOffset>515620</wp:posOffset>
          </wp:positionV>
          <wp:extent cx="1799299" cy="421640"/>
          <wp:effectExtent l="0" t="0" r="0" b="0"/>
          <wp:wrapNone/>
          <wp:docPr id="8"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6432" behindDoc="0" locked="0" layoutInCell="1" allowOverlap="1" wp14:anchorId="453F6528" wp14:editId="2C188F35">
          <wp:simplePos x="0" y="0"/>
          <wp:positionH relativeFrom="page">
            <wp:posOffset>720090</wp:posOffset>
          </wp:positionH>
          <wp:positionV relativeFrom="page">
            <wp:posOffset>515620</wp:posOffset>
          </wp:positionV>
          <wp:extent cx="1799590" cy="421640"/>
          <wp:effectExtent l="0" t="0" r="0" b="0"/>
          <wp:wrapNone/>
          <wp:docPr id="14"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408" behindDoc="1" locked="0" layoutInCell="1" allowOverlap="1" wp14:anchorId="453AAD16" wp14:editId="770EEDBF">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A8B95" w14:textId="77777777" w:rsidR="00A73835" w:rsidRDefault="00A73835"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AAD16"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14:paraId="047A8B95" w14:textId="77777777" w:rsidR="00A73835" w:rsidRDefault="00A73835"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5696" w14:textId="77777777" w:rsidR="00A73835" w:rsidRDefault="00A73835">
    <w:pPr>
      <w:pStyle w:val="Sidehoved"/>
    </w:pPr>
    <w:r>
      <w:rPr>
        <w:noProof/>
        <w:lang w:eastAsia="da-DK"/>
      </w:rPr>
      <mc:AlternateContent>
        <mc:Choice Requires="wps">
          <w:drawing>
            <wp:anchor distT="0" distB="0" distL="114300" distR="114300" simplePos="0" relativeHeight="251664384" behindDoc="0" locked="0" layoutInCell="1" allowOverlap="1" wp14:anchorId="12C3A08A" wp14:editId="75F29430">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406A7" w14:textId="48DB5E38" w:rsidR="00A73835" w:rsidRPr="00094ABD" w:rsidRDefault="00A73835"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9E35E5">
                            <w:rPr>
                              <w:rStyle w:val="Sidetal"/>
                              <w:noProof/>
                            </w:rPr>
                            <w:t>31</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9E35E5">
                            <w:rPr>
                              <w:rStyle w:val="Sidetal"/>
                              <w:noProof/>
                            </w:rPr>
                            <w:t>48</w:t>
                          </w:r>
                          <w:r>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C3A08A"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14:paraId="5AA406A7" w14:textId="48DB5E38" w:rsidR="00A73835" w:rsidRPr="00094ABD" w:rsidRDefault="00A73835"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9E35E5">
                      <w:rPr>
                        <w:rStyle w:val="Sidetal"/>
                        <w:noProof/>
                      </w:rPr>
                      <w:t>31</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9E35E5">
                      <w:rPr>
                        <w:rStyle w:val="Sidetal"/>
                        <w:noProof/>
                      </w:rPr>
                      <w:t>48</w:t>
                    </w:r>
                    <w:r>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t>Målbeskrivelse for speciallægeuddannelsen i intern medicin: Hæmatologi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1984"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5634EB9"/>
    <w:multiLevelType w:val="hybridMultilevel"/>
    <w:tmpl w:val="3418F1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047EC6"/>
    <w:multiLevelType w:val="hybridMultilevel"/>
    <w:tmpl w:val="54A265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3" w15:restartNumberingAfterBreak="0">
    <w:nsid w:val="1DE465CE"/>
    <w:multiLevelType w:val="hybridMultilevel"/>
    <w:tmpl w:val="A81CB9A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F2AFE"/>
    <w:multiLevelType w:val="hybridMultilevel"/>
    <w:tmpl w:val="133AF8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EB69B3"/>
    <w:multiLevelType w:val="hybridMultilevel"/>
    <w:tmpl w:val="7264DB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25966E6"/>
    <w:multiLevelType w:val="hybridMultilevel"/>
    <w:tmpl w:val="3CFE5CE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7D0DA3"/>
    <w:multiLevelType w:val="hybridMultilevel"/>
    <w:tmpl w:val="9BDE13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B74CCA"/>
    <w:multiLevelType w:val="hybridMultilevel"/>
    <w:tmpl w:val="41C22F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E6234"/>
    <w:multiLevelType w:val="hybridMultilevel"/>
    <w:tmpl w:val="9DD6AF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36548"/>
    <w:multiLevelType w:val="hybridMultilevel"/>
    <w:tmpl w:val="9572C3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1443C36"/>
    <w:multiLevelType w:val="hybridMultilevel"/>
    <w:tmpl w:val="6DAA9D5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2013C"/>
    <w:multiLevelType w:val="hybridMultilevel"/>
    <w:tmpl w:val="6A2CB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9286C41"/>
    <w:multiLevelType w:val="hybridMultilevel"/>
    <w:tmpl w:val="9D7ADB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FD3568"/>
    <w:multiLevelType w:val="hybridMultilevel"/>
    <w:tmpl w:val="079E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56323"/>
    <w:multiLevelType w:val="hybridMultilevel"/>
    <w:tmpl w:val="09A205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56D356D"/>
    <w:multiLevelType w:val="hybridMultilevel"/>
    <w:tmpl w:val="8FF42FE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33038B"/>
    <w:multiLevelType w:val="hybridMultilevel"/>
    <w:tmpl w:val="445A8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8B47648"/>
    <w:multiLevelType w:val="hybridMultilevel"/>
    <w:tmpl w:val="D5DE1FD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E97E6B"/>
    <w:multiLevelType w:val="hybridMultilevel"/>
    <w:tmpl w:val="368CEA8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31" w15:restartNumberingAfterBreak="0">
    <w:nsid w:val="5BC84913"/>
    <w:multiLevelType w:val="hybridMultilevel"/>
    <w:tmpl w:val="9EA6D210"/>
    <w:lvl w:ilvl="0" w:tplc="04060001">
      <w:start w:val="1"/>
      <w:numFmt w:val="bullet"/>
      <w:lvlText w:val=""/>
      <w:lvlJc w:val="left"/>
      <w:pPr>
        <w:tabs>
          <w:tab w:val="num" w:pos="890"/>
        </w:tabs>
        <w:ind w:left="890" w:hanging="360"/>
      </w:pPr>
      <w:rPr>
        <w:rFonts w:ascii="Symbol" w:hAnsi="Symbol" w:hint="default"/>
      </w:rPr>
    </w:lvl>
    <w:lvl w:ilvl="1" w:tplc="04060003" w:tentative="1">
      <w:start w:val="1"/>
      <w:numFmt w:val="bullet"/>
      <w:lvlText w:val="o"/>
      <w:lvlJc w:val="left"/>
      <w:pPr>
        <w:tabs>
          <w:tab w:val="num" w:pos="1610"/>
        </w:tabs>
        <w:ind w:left="1610" w:hanging="360"/>
      </w:pPr>
      <w:rPr>
        <w:rFonts w:ascii="Courier New" w:hAnsi="Courier New" w:hint="default"/>
      </w:rPr>
    </w:lvl>
    <w:lvl w:ilvl="2" w:tplc="04060005" w:tentative="1">
      <w:start w:val="1"/>
      <w:numFmt w:val="bullet"/>
      <w:lvlText w:val=""/>
      <w:lvlJc w:val="left"/>
      <w:pPr>
        <w:tabs>
          <w:tab w:val="num" w:pos="2330"/>
        </w:tabs>
        <w:ind w:left="2330" w:hanging="360"/>
      </w:pPr>
      <w:rPr>
        <w:rFonts w:ascii="Wingdings" w:hAnsi="Wingdings" w:hint="default"/>
      </w:rPr>
    </w:lvl>
    <w:lvl w:ilvl="3" w:tplc="04060001" w:tentative="1">
      <w:start w:val="1"/>
      <w:numFmt w:val="bullet"/>
      <w:lvlText w:val=""/>
      <w:lvlJc w:val="left"/>
      <w:pPr>
        <w:tabs>
          <w:tab w:val="num" w:pos="3050"/>
        </w:tabs>
        <w:ind w:left="3050" w:hanging="360"/>
      </w:pPr>
      <w:rPr>
        <w:rFonts w:ascii="Symbol" w:hAnsi="Symbol" w:hint="default"/>
      </w:rPr>
    </w:lvl>
    <w:lvl w:ilvl="4" w:tplc="04060003" w:tentative="1">
      <w:start w:val="1"/>
      <w:numFmt w:val="bullet"/>
      <w:lvlText w:val="o"/>
      <w:lvlJc w:val="left"/>
      <w:pPr>
        <w:tabs>
          <w:tab w:val="num" w:pos="3770"/>
        </w:tabs>
        <w:ind w:left="3770" w:hanging="360"/>
      </w:pPr>
      <w:rPr>
        <w:rFonts w:ascii="Courier New" w:hAnsi="Courier New" w:hint="default"/>
      </w:rPr>
    </w:lvl>
    <w:lvl w:ilvl="5" w:tplc="04060005" w:tentative="1">
      <w:start w:val="1"/>
      <w:numFmt w:val="bullet"/>
      <w:lvlText w:val=""/>
      <w:lvlJc w:val="left"/>
      <w:pPr>
        <w:tabs>
          <w:tab w:val="num" w:pos="4490"/>
        </w:tabs>
        <w:ind w:left="4490" w:hanging="360"/>
      </w:pPr>
      <w:rPr>
        <w:rFonts w:ascii="Wingdings" w:hAnsi="Wingdings" w:hint="default"/>
      </w:rPr>
    </w:lvl>
    <w:lvl w:ilvl="6" w:tplc="04060001" w:tentative="1">
      <w:start w:val="1"/>
      <w:numFmt w:val="bullet"/>
      <w:lvlText w:val=""/>
      <w:lvlJc w:val="left"/>
      <w:pPr>
        <w:tabs>
          <w:tab w:val="num" w:pos="5210"/>
        </w:tabs>
        <w:ind w:left="5210" w:hanging="360"/>
      </w:pPr>
      <w:rPr>
        <w:rFonts w:ascii="Symbol" w:hAnsi="Symbol" w:hint="default"/>
      </w:rPr>
    </w:lvl>
    <w:lvl w:ilvl="7" w:tplc="04060003" w:tentative="1">
      <w:start w:val="1"/>
      <w:numFmt w:val="bullet"/>
      <w:lvlText w:val="o"/>
      <w:lvlJc w:val="left"/>
      <w:pPr>
        <w:tabs>
          <w:tab w:val="num" w:pos="5930"/>
        </w:tabs>
        <w:ind w:left="5930" w:hanging="360"/>
      </w:pPr>
      <w:rPr>
        <w:rFonts w:ascii="Courier New" w:hAnsi="Courier New" w:hint="default"/>
      </w:rPr>
    </w:lvl>
    <w:lvl w:ilvl="8" w:tplc="04060005" w:tentative="1">
      <w:start w:val="1"/>
      <w:numFmt w:val="bullet"/>
      <w:lvlText w:val=""/>
      <w:lvlJc w:val="left"/>
      <w:pPr>
        <w:tabs>
          <w:tab w:val="num" w:pos="6650"/>
        </w:tabs>
        <w:ind w:left="6650" w:hanging="360"/>
      </w:pPr>
      <w:rPr>
        <w:rFonts w:ascii="Wingdings" w:hAnsi="Wingdings" w:hint="default"/>
      </w:rPr>
    </w:lvl>
  </w:abstractNum>
  <w:abstractNum w:abstractNumId="32"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519C9"/>
    <w:multiLevelType w:val="hybridMultilevel"/>
    <w:tmpl w:val="F54E59D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B1026E"/>
    <w:multiLevelType w:val="hybridMultilevel"/>
    <w:tmpl w:val="D1FA0C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813275"/>
    <w:multiLevelType w:val="hybridMultilevel"/>
    <w:tmpl w:val="FC807B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63CC4"/>
    <w:multiLevelType w:val="hybridMultilevel"/>
    <w:tmpl w:val="C49C2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3706CD"/>
    <w:multiLevelType w:val="hybridMultilevel"/>
    <w:tmpl w:val="15D4C4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E79659F"/>
    <w:multiLevelType w:val="multilevel"/>
    <w:tmpl w:val="6F9E7D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40" w15:restartNumberingAfterBreak="0">
    <w:nsid w:val="78524451"/>
    <w:multiLevelType w:val="hybridMultilevel"/>
    <w:tmpl w:val="57A6D95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7BFD74F2"/>
    <w:multiLevelType w:val="hybridMultilevel"/>
    <w:tmpl w:val="4E661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3" w15:restartNumberingAfterBreak="0">
    <w:nsid w:val="7F7A4702"/>
    <w:multiLevelType w:val="hybridMultilevel"/>
    <w:tmpl w:val="C1686F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44"/>
  </w:num>
  <w:num w:numId="2">
    <w:abstractNumId w:val="7"/>
  </w:num>
  <w:num w:numId="3">
    <w:abstractNumId w:val="6"/>
  </w:num>
  <w:num w:numId="4">
    <w:abstractNumId w:val="5"/>
  </w:num>
  <w:num w:numId="5">
    <w:abstractNumId w:val="4"/>
  </w:num>
  <w:num w:numId="6">
    <w:abstractNumId w:val="42"/>
  </w:num>
  <w:num w:numId="7">
    <w:abstractNumId w:val="3"/>
  </w:num>
  <w:num w:numId="8">
    <w:abstractNumId w:val="2"/>
  </w:num>
  <w:num w:numId="9">
    <w:abstractNumId w:val="1"/>
  </w:num>
  <w:num w:numId="10">
    <w:abstractNumId w:val="0"/>
  </w:num>
  <w:num w:numId="11">
    <w:abstractNumId w:val="8"/>
  </w:num>
  <w:num w:numId="12">
    <w:abstractNumId w:val="4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0"/>
  </w:num>
  <w:num w:numId="18">
    <w:abstractNumId w:val="32"/>
  </w:num>
  <w:num w:numId="19">
    <w:abstractNumId w:val="38"/>
  </w:num>
  <w:num w:numId="20">
    <w:abstractNumId w:val="9"/>
  </w:num>
  <w:num w:numId="21">
    <w:abstractNumId w:val="18"/>
  </w:num>
  <w:num w:numId="22">
    <w:abstractNumId w:val="43"/>
  </w:num>
  <w:num w:numId="23">
    <w:abstractNumId w:val="9"/>
  </w:num>
  <w:num w:numId="24">
    <w:abstractNumId w:val="25"/>
  </w:num>
  <w:num w:numId="25">
    <w:abstractNumId w:val="37"/>
  </w:num>
  <w:num w:numId="26">
    <w:abstractNumId w:val="11"/>
  </w:num>
  <w:num w:numId="27">
    <w:abstractNumId w:val="22"/>
  </w:num>
  <w:num w:numId="28">
    <w:abstractNumId w:val="41"/>
  </w:num>
  <w:num w:numId="29">
    <w:abstractNumId w:val="10"/>
  </w:num>
  <w:num w:numId="30">
    <w:abstractNumId w:val="24"/>
  </w:num>
  <w:num w:numId="31">
    <w:abstractNumId w:val="31"/>
  </w:num>
  <w:num w:numId="32">
    <w:abstractNumId w:val="15"/>
  </w:num>
  <w:num w:numId="33">
    <w:abstractNumId w:val="40"/>
  </w:num>
  <w:num w:numId="34">
    <w:abstractNumId w:val="19"/>
  </w:num>
  <w:num w:numId="35">
    <w:abstractNumId w:val="16"/>
  </w:num>
  <w:num w:numId="36">
    <w:abstractNumId w:val="20"/>
  </w:num>
  <w:num w:numId="37">
    <w:abstractNumId w:val="36"/>
  </w:num>
  <w:num w:numId="38">
    <w:abstractNumId w:val="26"/>
  </w:num>
  <w:num w:numId="39">
    <w:abstractNumId w:val="23"/>
  </w:num>
  <w:num w:numId="40">
    <w:abstractNumId w:val="17"/>
  </w:num>
  <w:num w:numId="41">
    <w:abstractNumId w:val="33"/>
  </w:num>
  <w:num w:numId="42">
    <w:abstractNumId w:val="35"/>
  </w:num>
  <w:num w:numId="43">
    <w:abstractNumId w:val="28"/>
  </w:num>
  <w:num w:numId="44">
    <w:abstractNumId w:val="34"/>
  </w:num>
  <w:num w:numId="45">
    <w:abstractNumId w:val="21"/>
  </w:num>
  <w:num w:numId="46">
    <w:abstractNumId w:val="13"/>
  </w:num>
  <w:num w:numId="47">
    <w:abstractNumId w:val="14"/>
  </w:num>
  <w:num w:numId="48">
    <w:abstractNumId w:val="29"/>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5"/>
    <w:rsid w:val="000028D3"/>
    <w:rsid w:val="00004865"/>
    <w:rsid w:val="00010C14"/>
    <w:rsid w:val="00036011"/>
    <w:rsid w:val="00065ABF"/>
    <w:rsid w:val="000707E9"/>
    <w:rsid w:val="00073AC2"/>
    <w:rsid w:val="00081EE5"/>
    <w:rsid w:val="0009128C"/>
    <w:rsid w:val="00094ABD"/>
    <w:rsid w:val="000A3DB0"/>
    <w:rsid w:val="000B6F59"/>
    <w:rsid w:val="000C2E5D"/>
    <w:rsid w:val="000C3888"/>
    <w:rsid w:val="000F0633"/>
    <w:rsid w:val="00103E3F"/>
    <w:rsid w:val="0013244F"/>
    <w:rsid w:val="00174FB2"/>
    <w:rsid w:val="00182651"/>
    <w:rsid w:val="001847C5"/>
    <w:rsid w:val="00187F10"/>
    <w:rsid w:val="00192608"/>
    <w:rsid w:val="001A15D7"/>
    <w:rsid w:val="001B43DA"/>
    <w:rsid w:val="001C4267"/>
    <w:rsid w:val="001D3D00"/>
    <w:rsid w:val="00206B39"/>
    <w:rsid w:val="00244D70"/>
    <w:rsid w:val="002456C9"/>
    <w:rsid w:val="0025539F"/>
    <w:rsid w:val="0028220E"/>
    <w:rsid w:val="00284FC9"/>
    <w:rsid w:val="002A6DAD"/>
    <w:rsid w:val="002C5297"/>
    <w:rsid w:val="002C74A1"/>
    <w:rsid w:val="002D3418"/>
    <w:rsid w:val="002D5562"/>
    <w:rsid w:val="002E1229"/>
    <w:rsid w:val="002E27B6"/>
    <w:rsid w:val="002E74A4"/>
    <w:rsid w:val="003069E3"/>
    <w:rsid w:val="003145A3"/>
    <w:rsid w:val="00315DFB"/>
    <w:rsid w:val="0033099D"/>
    <w:rsid w:val="00345065"/>
    <w:rsid w:val="00357100"/>
    <w:rsid w:val="00366189"/>
    <w:rsid w:val="00372D77"/>
    <w:rsid w:val="00374078"/>
    <w:rsid w:val="00377E40"/>
    <w:rsid w:val="003A25A9"/>
    <w:rsid w:val="003A3093"/>
    <w:rsid w:val="003B35B0"/>
    <w:rsid w:val="003B3768"/>
    <w:rsid w:val="003C4F9F"/>
    <w:rsid w:val="003C60F1"/>
    <w:rsid w:val="003F37AC"/>
    <w:rsid w:val="003F6EB6"/>
    <w:rsid w:val="004000B4"/>
    <w:rsid w:val="00405E8C"/>
    <w:rsid w:val="0040725B"/>
    <w:rsid w:val="00424709"/>
    <w:rsid w:val="00424AD9"/>
    <w:rsid w:val="00441F4E"/>
    <w:rsid w:val="00455499"/>
    <w:rsid w:val="00466580"/>
    <w:rsid w:val="00472233"/>
    <w:rsid w:val="00472414"/>
    <w:rsid w:val="00473EE2"/>
    <w:rsid w:val="00480D94"/>
    <w:rsid w:val="00480EB3"/>
    <w:rsid w:val="00481FB2"/>
    <w:rsid w:val="0049105C"/>
    <w:rsid w:val="00496E1E"/>
    <w:rsid w:val="004A22BF"/>
    <w:rsid w:val="004A5FFD"/>
    <w:rsid w:val="004B0416"/>
    <w:rsid w:val="004C01B2"/>
    <w:rsid w:val="004F1ED7"/>
    <w:rsid w:val="004F2C1E"/>
    <w:rsid w:val="00500C1B"/>
    <w:rsid w:val="00511FBE"/>
    <w:rsid w:val="00514C9C"/>
    <w:rsid w:val="005178A7"/>
    <w:rsid w:val="0052576A"/>
    <w:rsid w:val="00540D90"/>
    <w:rsid w:val="00543EF2"/>
    <w:rsid w:val="005524BC"/>
    <w:rsid w:val="00582AE7"/>
    <w:rsid w:val="00585F44"/>
    <w:rsid w:val="00586D14"/>
    <w:rsid w:val="005A0B5A"/>
    <w:rsid w:val="005A28D4"/>
    <w:rsid w:val="005C2EFA"/>
    <w:rsid w:val="005C5F97"/>
    <w:rsid w:val="005C769C"/>
    <w:rsid w:val="005F1580"/>
    <w:rsid w:val="005F2A0D"/>
    <w:rsid w:val="005F3ED8"/>
    <w:rsid w:val="005F6B57"/>
    <w:rsid w:val="006029DD"/>
    <w:rsid w:val="0063237E"/>
    <w:rsid w:val="00632456"/>
    <w:rsid w:val="006412A1"/>
    <w:rsid w:val="00646628"/>
    <w:rsid w:val="006501E3"/>
    <w:rsid w:val="006517E9"/>
    <w:rsid w:val="00655B49"/>
    <w:rsid w:val="00664437"/>
    <w:rsid w:val="006661D5"/>
    <w:rsid w:val="00667328"/>
    <w:rsid w:val="00671F7C"/>
    <w:rsid w:val="00672C10"/>
    <w:rsid w:val="00681D83"/>
    <w:rsid w:val="006857BC"/>
    <w:rsid w:val="006900C2"/>
    <w:rsid w:val="006A4FAD"/>
    <w:rsid w:val="006B30A9"/>
    <w:rsid w:val="006B5A33"/>
    <w:rsid w:val="006C49FE"/>
    <w:rsid w:val="006C73B8"/>
    <w:rsid w:val="006E1137"/>
    <w:rsid w:val="006E29B2"/>
    <w:rsid w:val="006F0278"/>
    <w:rsid w:val="006F5687"/>
    <w:rsid w:val="007008EE"/>
    <w:rsid w:val="0070267E"/>
    <w:rsid w:val="007029E6"/>
    <w:rsid w:val="00706E32"/>
    <w:rsid w:val="00722795"/>
    <w:rsid w:val="007324AA"/>
    <w:rsid w:val="0074187A"/>
    <w:rsid w:val="00752A33"/>
    <w:rsid w:val="007546AF"/>
    <w:rsid w:val="00765934"/>
    <w:rsid w:val="0077089C"/>
    <w:rsid w:val="0077451B"/>
    <w:rsid w:val="00776C40"/>
    <w:rsid w:val="00781DCF"/>
    <w:rsid w:val="007830AC"/>
    <w:rsid w:val="00784A57"/>
    <w:rsid w:val="00785541"/>
    <w:rsid w:val="007972CA"/>
    <w:rsid w:val="007A0465"/>
    <w:rsid w:val="007B3EA0"/>
    <w:rsid w:val="007B497A"/>
    <w:rsid w:val="007C6EFA"/>
    <w:rsid w:val="007D0FAE"/>
    <w:rsid w:val="007E373C"/>
    <w:rsid w:val="007E7C57"/>
    <w:rsid w:val="007F00D3"/>
    <w:rsid w:val="007F35A2"/>
    <w:rsid w:val="008002CE"/>
    <w:rsid w:val="00824910"/>
    <w:rsid w:val="008249AA"/>
    <w:rsid w:val="00836161"/>
    <w:rsid w:val="00836D11"/>
    <w:rsid w:val="00840C27"/>
    <w:rsid w:val="008474A9"/>
    <w:rsid w:val="00856F4E"/>
    <w:rsid w:val="008574C1"/>
    <w:rsid w:val="00871753"/>
    <w:rsid w:val="00873304"/>
    <w:rsid w:val="00876A16"/>
    <w:rsid w:val="00882941"/>
    <w:rsid w:val="00884153"/>
    <w:rsid w:val="00892D08"/>
    <w:rsid w:val="00892E0E"/>
    <w:rsid w:val="00893791"/>
    <w:rsid w:val="008C04FC"/>
    <w:rsid w:val="008E5A6D"/>
    <w:rsid w:val="008F32DF"/>
    <w:rsid w:val="008F4D20"/>
    <w:rsid w:val="008F605E"/>
    <w:rsid w:val="0090736B"/>
    <w:rsid w:val="009109EE"/>
    <w:rsid w:val="00912CAA"/>
    <w:rsid w:val="0094757D"/>
    <w:rsid w:val="00951B25"/>
    <w:rsid w:val="009737E4"/>
    <w:rsid w:val="00981658"/>
    <w:rsid w:val="00982210"/>
    <w:rsid w:val="00983B74"/>
    <w:rsid w:val="00990263"/>
    <w:rsid w:val="00996F0A"/>
    <w:rsid w:val="009A4CCC"/>
    <w:rsid w:val="009B0863"/>
    <w:rsid w:val="009B429D"/>
    <w:rsid w:val="009B6209"/>
    <w:rsid w:val="009B7E63"/>
    <w:rsid w:val="009C09F9"/>
    <w:rsid w:val="009D01DB"/>
    <w:rsid w:val="009D1E80"/>
    <w:rsid w:val="009D5095"/>
    <w:rsid w:val="009E35E5"/>
    <w:rsid w:val="009E4B94"/>
    <w:rsid w:val="009F3797"/>
    <w:rsid w:val="00A03493"/>
    <w:rsid w:val="00A24BB3"/>
    <w:rsid w:val="00A335BE"/>
    <w:rsid w:val="00A344DD"/>
    <w:rsid w:val="00A37D81"/>
    <w:rsid w:val="00A449AA"/>
    <w:rsid w:val="00A60D09"/>
    <w:rsid w:val="00A66C94"/>
    <w:rsid w:val="00A70705"/>
    <w:rsid w:val="00A73835"/>
    <w:rsid w:val="00A824BA"/>
    <w:rsid w:val="00A85DD9"/>
    <w:rsid w:val="00A91DA5"/>
    <w:rsid w:val="00A96E61"/>
    <w:rsid w:val="00AB4582"/>
    <w:rsid w:val="00AB4DB1"/>
    <w:rsid w:val="00AB5DE9"/>
    <w:rsid w:val="00AB66ED"/>
    <w:rsid w:val="00AB7717"/>
    <w:rsid w:val="00AC014F"/>
    <w:rsid w:val="00AC0676"/>
    <w:rsid w:val="00AC4723"/>
    <w:rsid w:val="00AD5F89"/>
    <w:rsid w:val="00AE0347"/>
    <w:rsid w:val="00AE124D"/>
    <w:rsid w:val="00AF1D02"/>
    <w:rsid w:val="00AF2E87"/>
    <w:rsid w:val="00B00D92"/>
    <w:rsid w:val="00B0422A"/>
    <w:rsid w:val="00B238AD"/>
    <w:rsid w:val="00B24E70"/>
    <w:rsid w:val="00B35414"/>
    <w:rsid w:val="00B4208E"/>
    <w:rsid w:val="00B430F1"/>
    <w:rsid w:val="00B4507F"/>
    <w:rsid w:val="00B508BE"/>
    <w:rsid w:val="00B609D1"/>
    <w:rsid w:val="00B60D72"/>
    <w:rsid w:val="00B62A61"/>
    <w:rsid w:val="00B673D7"/>
    <w:rsid w:val="00B74703"/>
    <w:rsid w:val="00BA1698"/>
    <w:rsid w:val="00BB4255"/>
    <w:rsid w:val="00BC420F"/>
    <w:rsid w:val="00BC7803"/>
    <w:rsid w:val="00BD276C"/>
    <w:rsid w:val="00BD7E77"/>
    <w:rsid w:val="00BE1F97"/>
    <w:rsid w:val="00C0290A"/>
    <w:rsid w:val="00C061DE"/>
    <w:rsid w:val="00C07397"/>
    <w:rsid w:val="00C10FD7"/>
    <w:rsid w:val="00C11F37"/>
    <w:rsid w:val="00C13646"/>
    <w:rsid w:val="00C30064"/>
    <w:rsid w:val="00C357EF"/>
    <w:rsid w:val="00C36F2D"/>
    <w:rsid w:val="00C6613E"/>
    <w:rsid w:val="00C74AB5"/>
    <w:rsid w:val="00C74C5B"/>
    <w:rsid w:val="00C96CB7"/>
    <w:rsid w:val="00CA0A7D"/>
    <w:rsid w:val="00CA3231"/>
    <w:rsid w:val="00CA3DAA"/>
    <w:rsid w:val="00CA63ED"/>
    <w:rsid w:val="00CC6322"/>
    <w:rsid w:val="00CE5168"/>
    <w:rsid w:val="00CE7300"/>
    <w:rsid w:val="00D20CDD"/>
    <w:rsid w:val="00D20F9C"/>
    <w:rsid w:val="00D23AC5"/>
    <w:rsid w:val="00D27D0E"/>
    <w:rsid w:val="00D322F5"/>
    <w:rsid w:val="00D33AA9"/>
    <w:rsid w:val="00D3752F"/>
    <w:rsid w:val="00D53670"/>
    <w:rsid w:val="00D573CE"/>
    <w:rsid w:val="00D7213A"/>
    <w:rsid w:val="00D865FB"/>
    <w:rsid w:val="00D878FE"/>
    <w:rsid w:val="00D959F9"/>
    <w:rsid w:val="00D96141"/>
    <w:rsid w:val="00DB31AF"/>
    <w:rsid w:val="00DC246F"/>
    <w:rsid w:val="00DC61BD"/>
    <w:rsid w:val="00DD085A"/>
    <w:rsid w:val="00DD1936"/>
    <w:rsid w:val="00DE0B6B"/>
    <w:rsid w:val="00DE0FB8"/>
    <w:rsid w:val="00DE2B28"/>
    <w:rsid w:val="00DF3E97"/>
    <w:rsid w:val="00E02FC5"/>
    <w:rsid w:val="00E033D9"/>
    <w:rsid w:val="00E05831"/>
    <w:rsid w:val="00E205CF"/>
    <w:rsid w:val="00E244B2"/>
    <w:rsid w:val="00E53EE9"/>
    <w:rsid w:val="00E656CD"/>
    <w:rsid w:val="00E919F4"/>
    <w:rsid w:val="00E923E1"/>
    <w:rsid w:val="00E9280F"/>
    <w:rsid w:val="00E958F6"/>
    <w:rsid w:val="00EA6051"/>
    <w:rsid w:val="00EB2071"/>
    <w:rsid w:val="00EB4A05"/>
    <w:rsid w:val="00EB7570"/>
    <w:rsid w:val="00ED1593"/>
    <w:rsid w:val="00ED6EC5"/>
    <w:rsid w:val="00EE7C58"/>
    <w:rsid w:val="00EF3BCB"/>
    <w:rsid w:val="00EF575A"/>
    <w:rsid w:val="00F00457"/>
    <w:rsid w:val="00F02655"/>
    <w:rsid w:val="00F04788"/>
    <w:rsid w:val="00F0598F"/>
    <w:rsid w:val="00F10E1D"/>
    <w:rsid w:val="00F17168"/>
    <w:rsid w:val="00F233E7"/>
    <w:rsid w:val="00F2390D"/>
    <w:rsid w:val="00F23C6B"/>
    <w:rsid w:val="00F26D7A"/>
    <w:rsid w:val="00F452F5"/>
    <w:rsid w:val="00F50348"/>
    <w:rsid w:val="00F53146"/>
    <w:rsid w:val="00F60F3A"/>
    <w:rsid w:val="00F6723D"/>
    <w:rsid w:val="00F710A5"/>
    <w:rsid w:val="00F73354"/>
    <w:rsid w:val="00F75278"/>
    <w:rsid w:val="00F9714A"/>
    <w:rsid w:val="00FB1E63"/>
    <w:rsid w:val="00FB4D90"/>
    <w:rsid w:val="00FC46D8"/>
    <w:rsid w:val="00FD0650"/>
    <w:rsid w:val="00FD1B14"/>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B4BE4"/>
  <w15:docId w15:val="{88B82C84-F408-4FD7-80EA-3D07BB6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4"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64"/>
    <w:pPr>
      <w:spacing w:after="260"/>
    </w:pPr>
    <w:rPr>
      <w:spacing w:val="-2"/>
    </w:rPr>
  </w:style>
  <w:style w:type="paragraph" w:styleId="Overskrift1">
    <w:name w:val="heading 1"/>
    <w:basedOn w:val="Normal"/>
    <w:next w:val="Normal"/>
    <w:link w:val="Overskrift1Tegn"/>
    <w:uiPriority w:val="1"/>
    <w:qFormat/>
    <w:rsid w:val="00315DFB"/>
    <w:pPr>
      <w:keepNext/>
      <w:keepLines/>
      <w:numPr>
        <w:numId w:val="13"/>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2"/>
    <w:qFormat/>
    <w:rsid w:val="00315DFB"/>
    <w:pPr>
      <w:keepNext/>
      <w:keepLines/>
      <w:numPr>
        <w:ilvl w:val="1"/>
        <w:numId w:val="13"/>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2"/>
    <w:qFormat/>
    <w:rsid w:val="00C30064"/>
    <w:pPr>
      <w:keepNext/>
      <w:keepLines/>
      <w:numPr>
        <w:ilvl w:val="2"/>
        <w:numId w:val="13"/>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2"/>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2"/>
    <w:semiHidden/>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2"/>
    <w:semiHidden/>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2"/>
    <w:semiHidden/>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2"/>
    <w:semiHidden/>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2"/>
    <w:semiHidden/>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rsid w:val="00C30064"/>
    <w:rPr>
      <w:color w:val="005C8D" w:themeColor="background2"/>
      <w:spacing w:val="-2"/>
      <w:sz w:val="16"/>
    </w:rPr>
  </w:style>
  <w:style w:type="paragraph" w:styleId="Sidefod">
    <w:name w:val="footer"/>
    <w:basedOn w:val="Normal"/>
    <w:link w:val="SidefodTegn"/>
    <w:uiPriority w:val="21"/>
    <w:semiHidden/>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C30064"/>
    <w:rPr>
      <w:spacing w:val="-2"/>
      <w:sz w:val="16"/>
    </w:rPr>
  </w:style>
  <w:style w:type="character" w:customStyle="1" w:styleId="Overskrift1Tegn">
    <w:name w:val="Overskrift 1 Tegn"/>
    <w:basedOn w:val="Standardskrifttypeiafsnit"/>
    <w:link w:val="Overskrift1"/>
    <w:uiPriority w:val="1"/>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2"/>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2"/>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2"/>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2"/>
    <w:semiHidden/>
    <w:rsid w:val="00C30064"/>
    <w:rPr>
      <w:rFonts w:eastAsiaTheme="majorEastAsia" w:cstheme="majorBidi"/>
      <w:b/>
      <w:spacing w:val="-2"/>
    </w:rPr>
  </w:style>
  <w:style w:type="character" w:customStyle="1" w:styleId="Overskrift6Tegn">
    <w:name w:val="Overskrift 6 Tegn"/>
    <w:basedOn w:val="Standardskrifttypeiafsnit"/>
    <w:link w:val="Overskrift6"/>
    <w:uiPriority w:val="2"/>
    <w:semiHidden/>
    <w:rsid w:val="00C30064"/>
    <w:rPr>
      <w:rFonts w:eastAsiaTheme="majorEastAsia" w:cstheme="majorBidi"/>
      <w:b/>
      <w:iCs/>
      <w:spacing w:val="-2"/>
    </w:rPr>
  </w:style>
  <w:style w:type="character" w:customStyle="1" w:styleId="Overskrift7Tegn">
    <w:name w:val="Overskrift 7 Tegn"/>
    <w:basedOn w:val="Standardskrifttypeiafsnit"/>
    <w:link w:val="Overskrift7"/>
    <w:uiPriority w:val="2"/>
    <w:semiHidden/>
    <w:rsid w:val="00C30064"/>
    <w:rPr>
      <w:rFonts w:eastAsiaTheme="majorEastAsia" w:cstheme="majorBidi"/>
      <w:b/>
      <w:iCs/>
      <w:spacing w:val="-2"/>
    </w:rPr>
  </w:style>
  <w:style w:type="character" w:customStyle="1" w:styleId="Overskrift8Tegn">
    <w:name w:val="Overskrift 8 Tegn"/>
    <w:basedOn w:val="Standardskrifttypeiafsnit"/>
    <w:link w:val="Overskrift8"/>
    <w:uiPriority w:val="2"/>
    <w:semiHidden/>
    <w:rsid w:val="00C30064"/>
    <w:rPr>
      <w:rFonts w:eastAsiaTheme="majorEastAsia" w:cstheme="majorBidi"/>
      <w:b/>
      <w:spacing w:val="-2"/>
    </w:rPr>
  </w:style>
  <w:style w:type="character" w:customStyle="1" w:styleId="Overskrift9Tegn">
    <w:name w:val="Overskrift 9 Tegn"/>
    <w:basedOn w:val="Standardskrifttypeiafsnit"/>
    <w:link w:val="Overskrift9"/>
    <w:uiPriority w:val="2"/>
    <w:semiHidden/>
    <w:rsid w:val="002C74A1"/>
    <w:rPr>
      <w:rFonts w:eastAsiaTheme="majorEastAsia" w:cstheme="majorBidi"/>
      <w:b/>
      <w:iCs/>
      <w:spacing w:val="-2"/>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4"/>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uiPriority w:val="39"/>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21"/>
    <w:rsid w:val="00BD7E77"/>
    <w:rPr>
      <w:color w:val="828282"/>
      <w:spacing w:val="-2"/>
      <w:sz w:val="14"/>
    </w:rPr>
  </w:style>
  <w:style w:type="paragraph" w:styleId="Opstilling-punkttegn">
    <w:name w:val="List Bullet"/>
    <w:basedOn w:val="Normal"/>
    <w:uiPriority w:val="3"/>
    <w:qFormat/>
    <w:rsid w:val="00C30064"/>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4"/>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6"/>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7"/>
      </w:numPr>
    </w:pPr>
  </w:style>
  <w:style w:type="paragraph" w:styleId="Markeringsbobletekst">
    <w:name w:val="Balloon Text"/>
    <w:basedOn w:val="Normal"/>
    <w:link w:val="MarkeringsbobletekstTegn"/>
    <w:uiPriority w:val="99"/>
    <w:semiHidden/>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rsid w:val="002A6DAD"/>
    <w:rPr>
      <w:spacing w:val="-2"/>
    </w:rPr>
  </w:style>
  <w:style w:type="paragraph" w:styleId="Brdtekst2">
    <w:name w:val="Body Text 2"/>
    <w:basedOn w:val="Normal"/>
    <w:link w:val="Brdtekst2Tegn"/>
    <w:uiPriority w:val="99"/>
    <w:semiHidden/>
    <w:rsid w:val="002A6DAD"/>
    <w:pPr>
      <w:spacing w:after="120" w:line="480" w:lineRule="auto"/>
    </w:pPr>
  </w:style>
  <w:style w:type="character" w:customStyle="1" w:styleId="Brdtekst2Tegn">
    <w:name w:val="Brødtekst 2 Tegn"/>
    <w:basedOn w:val="Standardskrifttypeiafsnit"/>
    <w:link w:val="Brdtekst2"/>
    <w:uiPriority w:val="99"/>
    <w:semiHidden/>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A6DAD"/>
    <w:rPr>
      <w:sz w:val="16"/>
      <w:szCs w:val="16"/>
    </w:rPr>
  </w:style>
  <w:style w:type="paragraph" w:styleId="Kommentartekst">
    <w:name w:val="annotation text"/>
    <w:basedOn w:val="Normal"/>
    <w:link w:val="KommentartekstTegn"/>
    <w:uiPriority w:val="99"/>
    <w:semiHidden/>
    <w:rsid w:val="002A6DAD"/>
    <w:pPr>
      <w:spacing w:line="240" w:lineRule="auto"/>
    </w:pPr>
  </w:style>
  <w:style w:type="character" w:customStyle="1" w:styleId="KommentartekstTegn">
    <w:name w:val="Kommentartekst Tegn"/>
    <w:basedOn w:val="Standardskrifttypeiafsnit"/>
    <w:link w:val="Kommentartekst"/>
    <w:uiPriority w:val="99"/>
    <w:semiHidden/>
    <w:rsid w:val="002A6DAD"/>
    <w:rPr>
      <w:spacing w:val="-2"/>
    </w:rPr>
  </w:style>
  <w:style w:type="paragraph" w:styleId="Kommentaremne">
    <w:name w:val="annotation subject"/>
    <w:basedOn w:val="Kommentartekst"/>
    <w:next w:val="Kommentartekst"/>
    <w:link w:val="KommentaremneTegn"/>
    <w:uiPriority w:val="99"/>
    <w:semiHidden/>
    <w:rsid w:val="002A6DAD"/>
    <w:rPr>
      <w:b/>
      <w:bCs/>
    </w:rPr>
  </w:style>
  <w:style w:type="character" w:customStyle="1" w:styleId="KommentaremneTegn">
    <w:name w:val="Kommentaremne Tegn"/>
    <w:basedOn w:val="KommentartekstTegn"/>
    <w:link w:val="Kommentaremne"/>
    <w:uiPriority w:val="99"/>
    <w:semiHidden/>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styleId="Gittertabel1-lys">
    <w:name w:val="Grid Table 1 Light"/>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2-farve2">
    <w:name w:val="Grid Table 2 Accent 2"/>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2-farve3">
    <w:name w:val="Grid Table 2 Accent 3"/>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2-farve4">
    <w:name w:val="Grid Table 2 Accent 4"/>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2-farve5">
    <w:name w:val="Grid Table 2 Accent 5"/>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2-farve6">
    <w:name w:val="Grid Table 2 Accent 6"/>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3">
    <w:name w:val="Grid Table 3"/>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3-farve2">
    <w:name w:val="Grid Table 3 Accent 2"/>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3-farve3">
    <w:name w:val="Grid Table 3 Accent 3"/>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3-farve4">
    <w:name w:val="Grid Table 3 Accent 4"/>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3-farve5">
    <w:name w:val="Grid Table 3 Accent 5"/>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3-farve6">
    <w:name w:val="Grid Table 3 Accent 6"/>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Gittertabel4">
    <w:name w:val="Grid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4-farve2">
    <w:name w:val="Grid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4-farve3">
    <w:name w:val="Grid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4-farve4">
    <w:name w:val="Grid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4-farve5">
    <w:name w:val="Grid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4-farve6">
    <w:name w:val="Grid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5-mrk">
    <w:name w:val="Grid Table 5 Dark"/>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styleId="Gittertabel5-mrk-farve2">
    <w:name w:val="Grid Table 5 Dark Accent 2"/>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styleId="Gittertabel5-mrk-farve3">
    <w:name w:val="Grid Table 5 Dark Accent 3"/>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styleId="Gittertabel5-mrk-farve4">
    <w:name w:val="Grid Table 5 Dark Accent 4"/>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styleId="Gittertabel5-mrk-farve5">
    <w:name w:val="Grid Table 5 Dark Accent 5"/>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styleId="Gittertabel5-mrk-farve6">
    <w:name w:val="Grid Table 5 Dark Accent 6"/>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styleId="Gittertabel6-farverig">
    <w:name w:val="Grid Table 6 Colorful"/>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6-farverig-farve2">
    <w:name w:val="Grid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6-farverig-farve3">
    <w:name w:val="Grid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6-farverig-farve4">
    <w:name w:val="Grid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6-farverig-farve5">
    <w:name w:val="Grid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6-farverig-farve6">
    <w:name w:val="Grid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7-farverig">
    <w:name w:val="Grid Table 7 Colorful"/>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7-farverig-farve2">
    <w:name w:val="Grid Table 7 Colorful Accent 2"/>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7-farverig-farve3">
    <w:name w:val="Grid Table 7 Colorful Accent 3"/>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7-farverig-farve4">
    <w:name w:val="Grid Table 7 Colorful Accent 4"/>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7-farverig-farve5">
    <w:name w:val="Grid Table 7 Colorful Accent 5"/>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7-farverig-farve6">
    <w:name w:val="Grid Table 7 Colorful Accent 6"/>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1">
    <w:name w:val="Hashtag1"/>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uiPriority w:val="99"/>
    <w:semiHidden/>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uiPriority w:val="99"/>
    <w:qFormat/>
    <w:rsid w:val="002A6DAD"/>
    <w:pPr>
      <w:ind w:left="720"/>
      <w:contextualSpacing/>
    </w:pPr>
  </w:style>
  <w:style w:type="table" w:styleId="Listetabel1-lys">
    <w:name w:val="List Table 1 Light"/>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1-lys-farve2">
    <w:name w:val="List Table 1 Light Accent 2"/>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1-lys-farve3">
    <w:name w:val="List Table 1 Light Accent 3"/>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1-lys-farve4">
    <w:name w:val="List Table 1 Light Accent 4"/>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1-lys-farve5">
    <w:name w:val="List Table 1 Light Accent 5"/>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1-lys-farve6">
    <w:name w:val="List Table 1 Light Accent 6"/>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2">
    <w:name w:val="List Table 2"/>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2-farve2">
    <w:name w:val="List Table 2 Accent 2"/>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2-farve3">
    <w:name w:val="List Table 2 Accent 3"/>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2-farve4">
    <w:name w:val="List Table 2 Accent 4"/>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2-farve5">
    <w:name w:val="List Table 2 Accent 5"/>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2-farve6">
    <w:name w:val="List Table 2 Accent 6"/>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3">
    <w:name w:val="List Table 3"/>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styleId="Listetabel3-farve2">
    <w:name w:val="List Table 3 Accent 2"/>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styleId="Listetabel3-farve3">
    <w:name w:val="List Table 3 Accent 3"/>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styleId="Listetabel3-farve4">
    <w:name w:val="List Table 3 Accent 4"/>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styleId="Listetabel3-farve5">
    <w:name w:val="List Table 3 Accent 5"/>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styleId="Listetabel3-farve6">
    <w:name w:val="List Table 3 Accent 6"/>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styleId="Listetabel4">
    <w:name w:val="List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4-farve2">
    <w:name w:val="List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4-farve3">
    <w:name w:val="List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4-farve4">
    <w:name w:val="List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4-farve5">
    <w:name w:val="List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4-farve6">
    <w:name w:val="List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5-mrk">
    <w:name w:val="List Table 5 Dark"/>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6-farverig-farve2">
    <w:name w:val="List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6-farverig-farve3">
    <w:name w:val="List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6-farverig-farve4">
    <w:name w:val="List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6-farverig-farve5">
    <w:name w:val="List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6-farverig-farve6">
    <w:name w:val="List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7-farverig">
    <w:name w:val="List Table 7 Colorful"/>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basedOn w:val="Normal"/>
    <w:uiPriority w:val="99"/>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styleId="Almindeligtabel1">
    <w:name w:val="Plain Table 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link1">
    <w:name w:val="Smartlink1"/>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8"/>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 w:type="character" w:customStyle="1" w:styleId="UnresolvedMention">
    <w:name w:val="Unresolved Mention"/>
    <w:basedOn w:val="Standardskrifttypeiafsnit"/>
    <w:uiPriority w:val="99"/>
    <w:semiHidden/>
    <w:unhideWhenUsed/>
    <w:rsid w:val="00E033D9"/>
    <w:rPr>
      <w:color w:val="605E5C"/>
      <w:shd w:val="clear" w:color="auto" w:fill="E1DFDD"/>
    </w:rPr>
  </w:style>
  <w:style w:type="paragraph" w:styleId="Korrektur">
    <w:name w:val="Revision"/>
    <w:hidden/>
    <w:uiPriority w:val="99"/>
    <w:semiHidden/>
    <w:rsid w:val="00514C9C"/>
    <w:pPr>
      <w:spacing w:line="240" w:lineRule="auto"/>
    </w:pPr>
    <w:rPr>
      <w:spacing w:val="-2"/>
    </w:rPr>
  </w:style>
  <w:style w:type="paragraph" w:customStyle="1" w:styleId="Listeafsnit1">
    <w:name w:val="Listeafsnit1"/>
    <w:basedOn w:val="Normal"/>
    <w:rsid w:val="001D3D00"/>
    <w:pPr>
      <w:spacing w:after="200" w:line="240" w:lineRule="auto"/>
      <w:ind w:left="720"/>
      <w:contextualSpacing/>
    </w:pPr>
    <w:rPr>
      <w:rFonts w:ascii="Cambria" w:eastAsia="Times New Roman" w:hAnsi="Cambria"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267">
      <w:bodyDiv w:val="1"/>
      <w:marLeft w:val="0"/>
      <w:marRight w:val="0"/>
      <w:marTop w:val="0"/>
      <w:marBottom w:val="0"/>
      <w:divBdr>
        <w:top w:val="none" w:sz="0" w:space="0" w:color="auto"/>
        <w:left w:val="none" w:sz="0" w:space="0" w:color="auto"/>
        <w:bottom w:val="none" w:sz="0" w:space="0" w:color="auto"/>
        <w:right w:val="none" w:sz="0" w:space="0" w:color="auto"/>
      </w:divBdr>
    </w:div>
    <w:div w:id="187719240">
      <w:bodyDiv w:val="1"/>
      <w:marLeft w:val="0"/>
      <w:marRight w:val="0"/>
      <w:marTop w:val="0"/>
      <w:marBottom w:val="0"/>
      <w:divBdr>
        <w:top w:val="none" w:sz="0" w:space="0" w:color="auto"/>
        <w:left w:val="none" w:sz="0" w:space="0" w:color="auto"/>
        <w:bottom w:val="none" w:sz="0" w:space="0" w:color="auto"/>
        <w:right w:val="none" w:sz="0" w:space="0" w:color="auto"/>
      </w:divBdr>
      <w:divsChild>
        <w:div w:id="1462461851">
          <w:marLeft w:val="0"/>
          <w:marRight w:val="0"/>
          <w:marTop w:val="0"/>
          <w:marBottom w:val="0"/>
          <w:divBdr>
            <w:top w:val="none" w:sz="0" w:space="0" w:color="auto"/>
            <w:left w:val="none" w:sz="0" w:space="0" w:color="auto"/>
            <w:bottom w:val="none" w:sz="0" w:space="0" w:color="auto"/>
            <w:right w:val="none" w:sz="0" w:space="0" w:color="auto"/>
          </w:divBdr>
          <w:divsChild>
            <w:div w:id="105543450">
              <w:marLeft w:val="0"/>
              <w:marRight w:val="0"/>
              <w:marTop w:val="0"/>
              <w:marBottom w:val="0"/>
              <w:divBdr>
                <w:top w:val="none" w:sz="0" w:space="0" w:color="auto"/>
                <w:left w:val="none" w:sz="0" w:space="0" w:color="auto"/>
                <w:bottom w:val="none" w:sz="0" w:space="0" w:color="auto"/>
                <w:right w:val="none" w:sz="0" w:space="0" w:color="auto"/>
              </w:divBdr>
              <w:divsChild>
                <w:div w:id="12316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5966">
      <w:bodyDiv w:val="1"/>
      <w:marLeft w:val="0"/>
      <w:marRight w:val="0"/>
      <w:marTop w:val="0"/>
      <w:marBottom w:val="0"/>
      <w:divBdr>
        <w:top w:val="none" w:sz="0" w:space="0" w:color="auto"/>
        <w:left w:val="none" w:sz="0" w:space="0" w:color="auto"/>
        <w:bottom w:val="none" w:sz="0" w:space="0" w:color="auto"/>
        <w:right w:val="none" w:sz="0" w:space="0" w:color="auto"/>
      </w:divBdr>
      <w:divsChild>
        <w:div w:id="1141996032">
          <w:marLeft w:val="0"/>
          <w:marRight w:val="0"/>
          <w:marTop w:val="0"/>
          <w:marBottom w:val="0"/>
          <w:divBdr>
            <w:top w:val="none" w:sz="0" w:space="0" w:color="auto"/>
            <w:left w:val="none" w:sz="0" w:space="0" w:color="auto"/>
            <w:bottom w:val="none" w:sz="0" w:space="0" w:color="auto"/>
            <w:right w:val="none" w:sz="0" w:space="0" w:color="auto"/>
          </w:divBdr>
          <w:divsChild>
            <w:div w:id="537083466">
              <w:marLeft w:val="0"/>
              <w:marRight w:val="0"/>
              <w:marTop w:val="0"/>
              <w:marBottom w:val="0"/>
              <w:divBdr>
                <w:top w:val="none" w:sz="0" w:space="0" w:color="auto"/>
                <w:left w:val="none" w:sz="0" w:space="0" w:color="auto"/>
                <w:bottom w:val="none" w:sz="0" w:space="0" w:color="auto"/>
                <w:right w:val="none" w:sz="0" w:space="0" w:color="auto"/>
              </w:divBdr>
              <w:divsChild>
                <w:div w:id="9432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6771">
      <w:bodyDiv w:val="1"/>
      <w:marLeft w:val="0"/>
      <w:marRight w:val="0"/>
      <w:marTop w:val="0"/>
      <w:marBottom w:val="0"/>
      <w:divBdr>
        <w:top w:val="none" w:sz="0" w:space="0" w:color="auto"/>
        <w:left w:val="none" w:sz="0" w:space="0" w:color="auto"/>
        <w:bottom w:val="none" w:sz="0" w:space="0" w:color="auto"/>
        <w:right w:val="none" w:sz="0" w:space="0" w:color="auto"/>
      </w:divBdr>
      <w:divsChild>
        <w:div w:id="122504244">
          <w:marLeft w:val="0"/>
          <w:marRight w:val="0"/>
          <w:marTop w:val="0"/>
          <w:marBottom w:val="0"/>
          <w:divBdr>
            <w:top w:val="none" w:sz="0" w:space="0" w:color="auto"/>
            <w:left w:val="none" w:sz="0" w:space="0" w:color="auto"/>
            <w:bottom w:val="none" w:sz="0" w:space="0" w:color="auto"/>
            <w:right w:val="none" w:sz="0" w:space="0" w:color="auto"/>
          </w:divBdr>
          <w:divsChild>
            <w:div w:id="126316679">
              <w:marLeft w:val="0"/>
              <w:marRight w:val="0"/>
              <w:marTop w:val="0"/>
              <w:marBottom w:val="0"/>
              <w:divBdr>
                <w:top w:val="none" w:sz="0" w:space="0" w:color="auto"/>
                <w:left w:val="none" w:sz="0" w:space="0" w:color="auto"/>
                <w:bottom w:val="none" w:sz="0" w:space="0" w:color="auto"/>
                <w:right w:val="none" w:sz="0" w:space="0" w:color="auto"/>
              </w:divBdr>
              <w:divsChild>
                <w:div w:id="17240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4891">
      <w:bodyDiv w:val="1"/>
      <w:marLeft w:val="0"/>
      <w:marRight w:val="0"/>
      <w:marTop w:val="0"/>
      <w:marBottom w:val="0"/>
      <w:divBdr>
        <w:top w:val="none" w:sz="0" w:space="0" w:color="auto"/>
        <w:left w:val="none" w:sz="0" w:space="0" w:color="auto"/>
        <w:bottom w:val="none" w:sz="0" w:space="0" w:color="auto"/>
        <w:right w:val="none" w:sz="0" w:space="0" w:color="auto"/>
      </w:divBdr>
      <w:divsChild>
        <w:div w:id="1162811961">
          <w:marLeft w:val="0"/>
          <w:marRight w:val="0"/>
          <w:marTop w:val="0"/>
          <w:marBottom w:val="0"/>
          <w:divBdr>
            <w:top w:val="none" w:sz="0" w:space="0" w:color="auto"/>
            <w:left w:val="none" w:sz="0" w:space="0" w:color="auto"/>
            <w:bottom w:val="none" w:sz="0" w:space="0" w:color="auto"/>
            <w:right w:val="none" w:sz="0" w:space="0" w:color="auto"/>
          </w:divBdr>
          <w:divsChild>
            <w:div w:id="1050303116">
              <w:marLeft w:val="0"/>
              <w:marRight w:val="0"/>
              <w:marTop w:val="0"/>
              <w:marBottom w:val="0"/>
              <w:divBdr>
                <w:top w:val="none" w:sz="0" w:space="0" w:color="auto"/>
                <w:left w:val="none" w:sz="0" w:space="0" w:color="auto"/>
                <w:bottom w:val="none" w:sz="0" w:space="0" w:color="auto"/>
                <w:right w:val="none" w:sz="0" w:space="0" w:color="auto"/>
              </w:divBdr>
              <w:divsChild>
                <w:div w:id="213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4026">
      <w:bodyDiv w:val="1"/>
      <w:marLeft w:val="0"/>
      <w:marRight w:val="0"/>
      <w:marTop w:val="0"/>
      <w:marBottom w:val="0"/>
      <w:divBdr>
        <w:top w:val="none" w:sz="0" w:space="0" w:color="auto"/>
        <w:left w:val="none" w:sz="0" w:space="0" w:color="auto"/>
        <w:bottom w:val="none" w:sz="0" w:space="0" w:color="auto"/>
        <w:right w:val="none" w:sz="0" w:space="0" w:color="auto"/>
      </w:divBdr>
      <w:divsChild>
        <w:div w:id="1447583491">
          <w:marLeft w:val="0"/>
          <w:marRight w:val="0"/>
          <w:marTop w:val="0"/>
          <w:marBottom w:val="0"/>
          <w:divBdr>
            <w:top w:val="none" w:sz="0" w:space="0" w:color="auto"/>
            <w:left w:val="none" w:sz="0" w:space="0" w:color="auto"/>
            <w:bottom w:val="none" w:sz="0" w:space="0" w:color="auto"/>
            <w:right w:val="none" w:sz="0" w:space="0" w:color="auto"/>
          </w:divBdr>
          <w:divsChild>
            <w:div w:id="1246913516">
              <w:marLeft w:val="0"/>
              <w:marRight w:val="0"/>
              <w:marTop w:val="0"/>
              <w:marBottom w:val="0"/>
              <w:divBdr>
                <w:top w:val="none" w:sz="0" w:space="0" w:color="auto"/>
                <w:left w:val="none" w:sz="0" w:space="0" w:color="auto"/>
                <w:bottom w:val="none" w:sz="0" w:space="0" w:color="auto"/>
                <w:right w:val="none" w:sz="0" w:space="0" w:color="auto"/>
              </w:divBdr>
              <w:divsChild>
                <w:div w:id="312490403">
                  <w:marLeft w:val="0"/>
                  <w:marRight w:val="0"/>
                  <w:marTop w:val="0"/>
                  <w:marBottom w:val="0"/>
                  <w:divBdr>
                    <w:top w:val="none" w:sz="0" w:space="0" w:color="auto"/>
                    <w:left w:val="none" w:sz="0" w:space="0" w:color="auto"/>
                    <w:bottom w:val="none" w:sz="0" w:space="0" w:color="auto"/>
                    <w:right w:val="none" w:sz="0" w:space="0" w:color="auto"/>
                  </w:divBdr>
                </w:div>
              </w:divsChild>
            </w:div>
            <w:div w:id="582573515">
              <w:marLeft w:val="0"/>
              <w:marRight w:val="0"/>
              <w:marTop w:val="0"/>
              <w:marBottom w:val="0"/>
              <w:divBdr>
                <w:top w:val="none" w:sz="0" w:space="0" w:color="auto"/>
                <w:left w:val="none" w:sz="0" w:space="0" w:color="auto"/>
                <w:bottom w:val="none" w:sz="0" w:space="0" w:color="auto"/>
                <w:right w:val="none" w:sz="0" w:space="0" w:color="auto"/>
              </w:divBdr>
              <w:divsChild>
                <w:div w:id="228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5420">
          <w:marLeft w:val="0"/>
          <w:marRight w:val="0"/>
          <w:marTop w:val="0"/>
          <w:marBottom w:val="0"/>
          <w:divBdr>
            <w:top w:val="none" w:sz="0" w:space="0" w:color="auto"/>
            <w:left w:val="none" w:sz="0" w:space="0" w:color="auto"/>
            <w:bottom w:val="none" w:sz="0" w:space="0" w:color="auto"/>
            <w:right w:val="none" w:sz="0" w:space="0" w:color="auto"/>
          </w:divBdr>
          <w:divsChild>
            <w:div w:id="741802542">
              <w:marLeft w:val="0"/>
              <w:marRight w:val="0"/>
              <w:marTop w:val="0"/>
              <w:marBottom w:val="0"/>
              <w:divBdr>
                <w:top w:val="none" w:sz="0" w:space="0" w:color="auto"/>
                <w:left w:val="none" w:sz="0" w:space="0" w:color="auto"/>
                <w:bottom w:val="none" w:sz="0" w:space="0" w:color="auto"/>
                <w:right w:val="none" w:sz="0" w:space="0" w:color="auto"/>
              </w:divBdr>
              <w:divsChild>
                <w:div w:id="1395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266">
      <w:bodyDiv w:val="1"/>
      <w:marLeft w:val="0"/>
      <w:marRight w:val="0"/>
      <w:marTop w:val="0"/>
      <w:marBottom w:val="0"/>
      <w:divBdr>
        <w:top w:val="none" w:sz="0" w:space="0" w:color="auto"/>
        <w:left w:val="none" w:sz="0" w:space="0" w:color="auto"/>
        <w:bottom w:val="none" w:sz="0" w:space="0" w:color="auto"/>
        <w:right w:val="none" w:sz="0" w:space="0" w:color="auto"/>
      </w:divBdr>
      <w:divsChild>
        <w:div w:id="233664981">
          <w:marLeft w:val="0"/>
          <w:marRight w:val="0"/>
          <w:marTop w:val="0"/>
          <w:marBottom w:val="0"/>
          <w:divBdr>
            <w:top w:val="none" w:sz="0" w:space="0" w:color="auto"/>
            <w:left w:val="none" w:sz="0" w:space="0" w:color="auto"/>
            <w:bottom w:val="none" w:sz="0" w:space="0" w:color="auto"/>
            <w:right w:val="none" w:sz="0" w:space="0" w:color="auto"/>
          </w:divBdr>
          <w:divsChild>
            <w:div w:id="423065362">
              <w:marLeft w:val="0"/>
              <w:marRight w:val="0"/>
              <w:marTop w:val="0"/>
              <w:marBottom w:val="0"/>
              <w:divBdr>
                <w:top w:val="none" w:sz="0" w:space="0" w:color="auto"/>
                <w:left w:val="none" w:sz="0" w:space="0" w:color="auto"/>
                <w:bottom w:val="none" w:sz="0" w:space="0" w:color="auto"/>
                <w:right w:val="none" w:sz="0" w:space="0" w:color="auto"/>
              </w:divBdr>
              <w:divsChild>
                <w:div w:id="6226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94153">
      <w:bodyDiv w:val="1"/>
      <w:marLeft w:val="0"/>
      <w:marRight w:val="0"/>
      <w:marTop w:val="0"/>
      <w:marBottom w:val="0"/>
      <w:divBdr>
        <w:top w:val="none" w:sz="0" w:space="0" w:color="auto"/>
        <w:left w:val="none" w:sz="0" w:space="0" w:color="auto"/>
        <w:bottom w:val="none" w:sz="0" w:space="0" w:color="auto"/>
        <w:right w:val="none" w:sz="0" w:space="0" w:color="auto"/>
      </w:divBdr>
      <w:divsChild>
        <w:div w:id="1133408045">
          <w:marLeft w:val="0"/>
          <w:marRight w:val="0"/>
          <w:marTop w:val="0"/>
          <w:marBottom w:val="0"/>
          <w:divBdr>
            <w:top w:val="none" w:sz="0" w:space="0" w:color="auto"/>
            <w:left w:val="none" w:sz="0" w:space="0" w:color="auto"/>
            <w:bottom w:val="none" w:sz="0" w:space="0" w:color="auto"/>
            <w:right w:val="none" w:sz="0" w:space="0" w:color="auto"/>
          </w:divBdr>
          <w:divsChild>
            <w:div w:id="1097672601">
              <w:marLeft w:val="0"/>
              <w:marRight w:val="0"/>
              <w:marTop w:val="0"/>
              <w:marBottom w:val="0"/>
              <w:divBdr>
                <w:top w:val="none" w:sz="0" w:space="0" w:color="auto"/>
                <w:left w:val="none" w:sz="0" w:space="0" w:color="auto"/>
                <w:bottom w:val="none" w:sz="0" w:space="0" w:color="auto"/>
                <w:right w:val="none" w:sz="0" w:space="0" w:color="auto"/>
              </w:divBdr>
              <w:divsChild>
                <w:div w:id="654333963">
                  <w:marLeft w:val="0"/>
                  <w:marRight w:val="0"/>
                  <w:marTop w:val="0"/>
                  <w:marBottom w:val="0"/>
                  <w:divBdr>
                    <w:top w:val="none" w:sz="0" w:space="0" w:color="auto"/>
                    <w:left w:val="none" w:sz="0" w:space="0" w:color="auto"/>
                    <w:bottom w:val="none" w:sz="0" w:space="0" w:color="auto"/>
                    <w:right w:val="none" w:sz="0" w:space="0" w:color="auto"/>
                  </w:divBdr>
                </w:div>
              </w:divsChild>
            </w:div>
            <w:div w:id="965935366">
              <w:marLeft w:val="0"/>
              <w:marRight w:val="0"/>
              <w:marTop w:val="0"/>
              <w:marBottom w:val="0"/>
              <w:divBdr>
                <w:top w:val="none" w:sz="0" w:space="0" w:color="auto"/>
                <w:left w:val="none" w:sz="0" w:space="0" w:color="auto"/>
                <w:bottom w:val="none" w:sz="0" w:space="0" w:color="auto"/>
                <w:right w:val="none" w:sz="0" w:space="0" w:color="auto"/>
              </w:divBdr>
              <w:divsChild>
                <w:div w:id="6638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220">
          <w:marLeft w:val="0"/>
          <w:marRight w:val="0"/>
          <w:marTop w:val="0"/>
          <w:marBottom w:val="0"/>
          <w:divBdr>
            <w:top w:val="none" w:sz="0" w:space="0" w:color="auto"/>
            <w:left w:val="none" w:sz="0" w:space="0" w:color="auto"/>
            <w:bottom w:val="none" w:sz="0" w:space="0" w:color="auto"/>
            <w:right w:val="none" w:sz="0" w:space="0" w:color="auto"/>
          </w:divBdr>
          <w:divsChild>
            <w:div w:id="1643079841">
              <w:marLeft w:val="0"/>
              <w:marRight w:val="0"/>
              <w:marTop w:val="0"/>
              <w:marBottom w:val="0"/>
              <w:divBdr>
                <w:top w:val="none" w:sz="0" w:space="0" w:color="auto"/>
                <w:left w:val="none" w:sz="0" w:space="0" w:color="auto"/>
                <w:bottom w:val="none" w:sz="0" w:space="0" w:color="auto"/>
                <w:right w:val="none" w:sz="0" w:space="0" w:color="auto"/>
              </w:divBdr>
              <w:divsChild>
                <w:div w:id="1244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805">
      <w:bodyDiv w:val="1"/>
      <w:marLeft w:val="0"/>
      <w:marRight w:val="0"/>
      <w:marTop w:val="0"/>
      <w:marBottom w:val="0"/>
      <w:divBdr>
        <w:top w:val="none" w:sz="0" w:space="0" w:color="auto"/>
        <w:left w:val="none" w:sz="0" w:space="0" w:color="auto"/>
        <w:bottom w:val="none" w:sz="0" w:space="0" w:color="auto"/>
        <w:right w:val="none" w:sz="0" w:space="0" w:color="auto"/>
      </w:divBdr>
      <w:divsChild>
        <w:div w:id="2142723985">
          <w:marLeft w:val="0"/>
          <w:marRight w:val="0"/>
          <w:marTop w:val="0"/>
          <w:marBottom w:val="0"/>
          <w:divBdr>
            <w:top w:val="none" w:sz="0" w:space="0" w:color="auto"/>
            <w:left w:val="none" w:sz="0" w:space="0" w:color="auto"/>
            <w:bottom w:val="none" w:sz="0" w:space="0" w:color="auto"/>
            <w:right w:val="none" w:sz="0" w:space="0" w:color="auto"/>
          </w:divBdr>
          <w:divsChild>
            <w:div w:id="389886099">
              <w:marLeft w:val="0"/>
              <w:marRight w:val="0"/>
              <w:marTop w:val="0"/>
              <w:marBottom w:val="0"/>
              <w:divBdr>
                <w:top w:val="none" w:sz="0" w:space="0" w:color="auto"/>
                <w:left w:val="none" w:sz="0" w:space="0" w:color="auto"/>
                <w:bottom w:val="none" w:sz="0" w:space="0" w:color="auto"/>
                <w:right w:val="none" w:sz="0" w:space="0" w:color="auto"/>
              </w:divBdr>
              <w:divsChild>
                <w:div w:id="129906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0088">
          <w:marLeft w:val="0"/>
          <w:marRight w:val="0"/>
          <w:marTop w:val="0"/>
          <w:marBottom w:val="0"/>
          <w:divBdr>
            <w:top w:val="none" w:sz="0" w:space="0" w:color="auto"/>
            <w:left w:val="none" w:sz="0" w:space="0" w:color="auto"/>
            <w:bottom w:val="none" w:sz="0" w:space="0" w:color="auto"/>
            <w:right w:val="none" w:sz="0" w:space="0" w:color="auto"/>
          </w:divBdr>
          <w:divsChild>
            <w:div w:id="283972337">
              <w:marLeft w:val="0"/>
              <w:marRight w:val="0"/>
              <w:marTop w:val="0"/>
              <w:marBottom w:val="0"/>
              <w:divBdr>
                <w:top w:val="none" w:sz="0" w:space="0" w:color="auto"/>
                <w:left w:val="none" w:sz="0" w:space="0" w:color="auto"/>
                <w:bottom w:val="none" w:sz="0" w:space="0" w:color="auto"/>
                <w:right w:val="none" w:sz="0" w:space="0" w:color="auto"/>
              </w:divBdr>
              <w:divsChild>
                <w:div w:id="1939829205">
                  <w:marLeft w:val="0"/>
                  <w:marRight w:val="0"/>
                  <w:marTop w:val="0"/>
                  <w:marBottom w:val="0"/>
                  <w:divBdr>
                    <w:top w:val="none" w:sz="0" w:space="0" w:color="auto"/>
                    <w:left w:val="none" w:sz="0" w:space="0" w:color="auto"/>
                    <w:bottom w:val="none" w:sz="0" w:space="0" w:color="auto"/>
                    <w:right w:val="none" w:sz="0" w:space="0" w:color="auto"/>
                  </w:divBdr>
                </w:div>
              </w:divsChild>
            </w:div>
            <w:div w:id="1063873099">
              <w:marLeft w:val="0"/>
              <w:marRight w:val="0"/>
              <w:marTop w:val="0"/>
              <w:marBottom w:val="0"/>
              <w:divBdr>
                <w:top w:val="none" w:sz="0" w:space="0" w:color="auto"/>
                <w:left w:val="none" w:sz="0" w:space="0" w:color="auto"/>
                <w:bottom w:val="none" w:sz="0" w:space="0" w:color="auto"/>
                <w:right w:val="none" w:sz="0" w:space="0" w:color="auto"/>
              </w:divBdr>
              <w:divsChild>
                <w:div w:id="709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097">
          <w:marLeft w:val="0"/>
          <w:marRight w:val="0"/>
          <w:marTop w:val="0"/>
          <w:marBottom w:val="0"/>
          <w:divBdr>
            <w:top w:val="none" w:sz="0" w:space="0" w:color="auto"/>
            <w:left w:val="none" w:sz="0" w:space="0" w:color="auto"/>
            <w:bottom w:val="none" w:sz="0" w:space="0" w:color="auto"/>
            <w:right w:val="none" w:sz="0" w:space="0" w:color="auto"/>
          </w:divBdr>
          <w:divsChild>
            <w:div w:id="1827621608">
              <w:marLeft w:val="0"/>
              <w:marRight w:val="0"/>
              <w:marTop w:val="0"/>
              <w:marBottom w:val="0"/>
              <w:divBdr>
                <w:top w:val="none" w:sz="0" w:space="0" w:color="auto"/>
                <w:left w:val="none" w:sz="0" w:space="0" w:color="auto"/>
                <w:bottom w:val="none" w:sz="0" w:space="0" w:color="auto"/>
                <w:right w:val="none" w:sz="0" w:space="0" w:color="auto"/>
              </w:divBdr>
              <w:divsChild>
                <w:div w:id="2115317372">
                  <w:marLeft w:val="0"/>
                  <w:marRight w:val="0"/>
                  <w:marTop w:val="0"/>
                  <w:marBottom w:val="0"/>
                  <w:divBdr>
                    <w:top w:val="none" w:sz="0" w:space="0" w:color="auto"/>
                    <w:left w:val="none" w:sz="0" w:space="0" w:color="auto"/>
                    <w:bottom w:val="none" w:sz="0" w:space="0" w:color="auto"/>
                    <w:right w:val="none" w:sz="0" w:space="0" w:color="auto"/>
                  </w:divBdr>
                </w:div>
              </w:divsChild>
            </w:div>
            <w:div w:id="685987819">
              <w:marLeft w:val="0"/>
              <w:marRight w:val="0"/>
              <w:marTop w:val="0"/>
              <w:marBottom w:val="0"/>
              <w:divBdr>
                <w:top w:val="none" w:sz="0" w:space="0" w:color="auto"/>
                <w:left w:val="none" w:sz="0" w:space="0" w:color="auto"/>
                <w:bottom w:val="none" w:sz="0" w:space="0" w:color="auto"/>
                <w:right w:val="none" w:sz="0" w:space="0" w:color="auto"/>
              </w:divBdr>
              <w:divsChild>
                <w:div w:id="14467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03498">
          <w:marLeft w:val="0"/>
          <w:marRight w:val="0"/>
          <w:marTop w:val="0"/>
          <w:marBottom w:val="0"/>
          <w:divBdr>
            <w:top w:val="none" w:sz="0" w:space="0" w:color="auto"/>
            <w:left w:val="none" w:sz="0" w:space="0" w:color="auto"/>
            <w:bottom w:val="none" w:sz="0" w:space="0" w:color="auto"/>
            <w:right w:val="none" w:sz="0" w:space="0" w:color="auto"/>
          </w:divBdr>
          <w:divsChild>
            <w:div w:id="518857849">
              <w:marLeft w:val="0"/>
              <w:marRight w:val="0"/>
              <w:marTop w:val="0"/>
              <w:marBottom w:val="0"/>
              <w:divBdr>
                <w:top w:val="none" w:sz="0" w:space="0" w:color="auto"/>
                <w:left w:val="none" w:sz="0" w:space="0" w:color="auto"/>
                <w:bottom w:val="none" w:sz="0" w:space="0" w:color="auto"/>
                <w:right w:val="none" w:sz="0" w:space="0" w:color="auto"/>
              </w:divBdr>
              <w:divsChild>
                <w:div w:id="3555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0825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69">
          <w:marLeft w:val="0"/>
          <w:marRight w:val="0"/>
          <w:marTop w:val="0"/>
          <w:marBottom w:val="0"/>
          <w:divBdr>
            <w:top w:val="none" w:sz="0" w:space="0" w:color="auto"/>
            <w:left w:val="none" w:sz="0" w:space="0" w:color="auto"/>
            <w:bottom w:val="none" w:sz="0" w:space="0" w:color="auto"/>
            <w:right w:val="none" w:sz="0" w:space="0" w:color="auto"/>
          </w:divBdr>
          <w:divsChild>
            <w:div w:id="2011129215">
              <w:marLeft w:val="0"/>
              <w:marRight w:val="0"/>
              <w:marTop w:val="0"/>
              <w:marBottom w:val="0"/>
              <w:divBdr>
                <w:top w:val="none" w:sz="0" w:space="0" w:color="auto"/>
                <w:left w:val="none" w:sz="0" w:space="0" w:color="auto"/>
                <w:bottom w:val="none" w:sz="0" w:space="0" w:color="auto"/>
                <w:right w:val="none" w:sz="0" w:space="0" w:color="auto"/>
              </w:divBdr>
              <w:divsChild>
                <w:div w:id="4437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4689">
      <w:bodyDiv w:val="1"/>
      <w:marLeft w:val="0"/>
      <w:marRight w:val="0"/>
      <w:marTop w:val="0"/>
      <w:marBottom w:val="0"/>
      <w:divBdr>
        <w:top w:val="none" w:sz="0" w:space="0" w:color="auto"/>
        <w:left w:val="none" w:sz="0" w:space="0" w:color="auto"/>
        <w:bottom w:val="none" w:sz="0" w:space="0" w:color="auto"/>
        <w:right w:val="none" w:sz="0" w:space="0" w:color="auto"/>
      </w:divBdr>
      <w:divsChild>
        <w:div w:id="1595356348">
          <w:marLeft w:val="0"/>
          <w:marRight w:val="0"/>
          <w:marTop w:val="0"/>
          <w:marBottom w:val="0"/>
          <w:divBdr>
            <w:top w:val="none" w:sz="0" w:space="0" w:color="auto"/>
            <w:left w:val="none" w:sz="0" w:space="0" w:color="auto"/>
            <w:bottom w:val="none" w:sz="0" w:space="0" w:color="auto"/>
            <w:right w:val="none" w:sz="0" w:space="0" w:color="auto"/>
          </w:divBdr>
          <w:divsChild>
            <w:div w:id="2089765683">
              <w:marLeft w:val="0"/>
              <w:marRight w:val="0"/>
              <w:marTop w:val="0"/>
              <w:marBottom w:val="0"/>
              <w:divBdr>
                <w:top w:val="none" w:sz="0" w:space="0" w:color="auto"/>
                <w:left w:val="none" w:sz="0" w:space="0" w:color="auto"/>
                <w:bottom w:val="none" w:sz="0" w:space="0" w:color="auto"/>
                <w:right w:val="none" w:sz="0" w:space="0" w:color="auto"/>
              </w:divBdr>
              <w:divsChild>
                <w:div w:id="1174372144">
                  <w:marLeft w:val="0"/>
                  <w:marRight w:val="0"/>
                  <w:marTop w:val="0"/>
                  <w:marBottom w:val="0"/>
                  <w:divBdr>
                    <w:top w:val="none" w:sz="0" w:space="0" w:color="auto"/>
                    <w:left w:val="none" w:sz="0" w:space="0" w:color="auto"/>
                    <w:bottom w:val="none" w:sz="0" w:space="0" w:color="auto"/>
                    <w:right w:val="none" w:sz="0" w:space="0" w:color="auto"/>
                  </w:divBdr>
                </w:div>
              </w:divsChild>
            </w:div>
            <w:div w:id="1110197368">
              <w:marLeft w:val="0"/>
              <w:marRight w:val="0"/>
              <w:marTop w:val="0"/>
              <w:marBottom w:val="0"/>
              <w:divBdr>
                <w:top w:val="none" w:sz="0" w:space="0" w:color="auto"/>
                <w:left w:val="none" w:sz="0" w:space="0" w:color="auto"/>
                <w:bottom w:val="none" w:sz="0" w:space="0" w:color="auto"/>
                <w:right w:val="none" w:sz="0" w:space="0" w:color="auto"/>
              </w:divBdr>
              <w:divsChild>
                <w:div w:id="20393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4088">
          <w:marLeft w:val="0"/>
          <w:marRight w:val="0"/>
          <w:marTop w:val="0"/>
          <w:marBottom w:val="0"/>
          <w:divBdr>
            <w:top w:val="none" w:sz="0" w:space="0" w:color="auto"/>
            <w:left w:val="none" w:sz="0" w:space="0" w:color="auto"/>
            <w:bottom w:val="none" w:sz="0" w:space="0" w:color="auto"/>
            <w:right w:val="none" w:sz="0" w:space="0" w:color="auto"/>
          </w:divBdr>
          <w:divsChild>
            <w:div w:id="1716194433">
              <w:marLeft w:val="0"/>
              <w:marRight w:val="0"/>
              <w:marTop w:val="0"/>
              <w:marBottom w:val="0"/>
              <w:divBdr>
                <w:top w:val="none" w:sz="0" w:space="0" w:color="auto"/>
                <w:left w:val="none" w:sz="0" w:space="0" w:color="auto"/>
                <w:bottom w:val="none" w:sz="0" w:space="0" w:color="auto"/>
                <w:right w:val="none" w:sz="0" w:space="0" w:color="auto"/>
              </w:divBdr>
              <w:divsChild>
                <w:div w:id="8842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0383">
      <w:bodyDiv w:val="1"/>
      <w:marLeft w:val="0"/>
      <w:marRight w:val="0"/>
      <w:marTop w:val="0"/>
      <w:marBottom w:val="0"/>
      <w:divBdr>
        <w:top w:val="none" w:sz="0" w:space="0" w:color="auto"/>
        <w:left w:val="none" w:sz="0" w:space="0" w:color="auto"/>
        <w:bottom w:val="none" w:sz="0" w:space="0" w:color="auto"/>
        <w:right w:val="none" w:sz="0" w:space="0" w:color="auto"/>
      </w:divBdr>
      <w:divsChild>
        <w:div w:id="878474520">
          <w:marLeft w:val="0"/>
          <w:marRight w:val="0"/>
          <w:marTop w:val="0"/>
          <w:marBottom w:val="0"/>
          <w:divBdr>
            <w:top w:val="none" w:sz="0" w:space="0" w:color="auto"/>
            <w:left w:val="none" w:sz="0" w:space="0" w:color="auto"/>
            <w:bottom w:val="none" w:sz="0" w:space="0" w:color="auto"/>
            <w:right w:val="none" w:sz="0" w:space="0" w:color="auto"/>
          </w:divBdr>
          <w:divsChild>
            <w:div w:id="668675427">
              <w:marLeft w:val="0"/>
              <w:marRight w:val="0"/>
              <w:marTop w:val="0"/>
              <w:marBottom w:val="0"/>
              <w:divBdr>
                <w:top w:val="none" w:sz="0" w:space="0" w:color="auto"/>
                <w:left w:val="none" w:sz="0" w:space="0" w:color="auto"/>
                <w:bottom w:val="none" w:sz="0" w:space="0" w:color="auto"/>
                <w:right w:val="none" w:sz="0" w:space="0" w:color="auto"/>
              </w:divBdr>
              <w:divsChild>
                <w:div w:id="1109474125">
                  <w:marLeft w:val="0"/>
                  <w:marRight w:val="0"/>
                  <w:marTop w:val="0"/>
                  <w:marBottom w:val="0"/>
                  <w:divBdr>
                    <w:top w:val="none" w:sz="0" w:space="0" w:color="auto"/>
                    <w:left w:val="none" w:sz="0" w:space="0" w:color="auto"/>
                    <w:bottom w:val="none" w:sz="0" w:space="0" w:color="auto"/>
                    <w:right w:val="none" w:sz="0" w:space="0" w:color="auto"/>
                  </w:divBdr>
                </w:div>
                <w:div w:id="4577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7840">
      <w:bodyDiv w:val="1"/>
      <w:marLeft w:val="0"/>
      <w:marRight w:val="0"/>
      <w:marTop w:val="0"/>
      <w:marBottom w:val="0"/>
      <w:divBdr>
        <w:top w:val="none" w:sz="0" w:space="0" w:color="auto"/>
        <w:left w:val="none" w:sz="0" w:space="0" w:color="auto"/>
        <w:bottom w:val="none" w:sz="0" w:space="0" w:color="auto"/>
        <w:right w:val="none" w:sz="0" w:space="0" w:color="auto"/>
      </w:divBdr>
      <w:divsChild>
        <w:div w:id="1964995687">
          <w:marLeft w:val="0"/>
          <w:marRight w:val="0"/>
          <w:marTop w:val="0"/>
          <w:marBottom w:val="0"/>
          <w:divBdr>
            <w:top w:val="none" w:sz="0" w:space="0" w:color="auto"/>
            <w:left w:val="none" w:sz="0" w:space="0" w:color="auto"/>
            <w:bottom w:val="none" w:sz="0" w:space="0" w:color="auto"/>
            <w:right w:val="none" w:sz="0" w:space="0" w:color="auto"/>
          </w:divBdr>
          <w:divsChild>
            <w:div w:id="1975678103">
              <w:marLeft w:val="0"/>
              <w:marRight w:val="0"/>
              <w:marTop w:val="0"/>
              <w:marBottom w:val="0"/>
              <w:divBdr>
                <w:top w:val="none" w:sz="0" w:space="0" w:color="auto"/>
                <w:left w:val="none" w:sz="0" w:space="0" w:color="auto"/>
                <w:bottom w:val="none" w:sz="0" w:space="0" w:color="auto"/>
                <w:right w:val="none" w:sz="0" w:space="0" w:color="auto"/>
              </w:divBdr>
              <w:divsChild>
                <w:div w:id="19589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5227">
      <w:bodyDiv w:val="1"/>
      <w:marLeft w:val="0"/>
      <w:marRight w:val="0"/>
      <w:marTop w:val="0"/>
      <w:marBottom w:val="0"/>
      <w:divBdr>
        <w:top w:val="none" w:sz="0" w:space="0" w:color="auto"/>
        <w:left w:val="none" w:sz="0" w:space="0" w:color="auto"/>
        <w:bottom w:val="none" w:sz="0" w:space="0" w:color="auto"/>
        <w:right w:val="none" w:sz="0" w:space="0" w:color="auto"/>
      </w:divBdr>
      <w:divsChild>
        <w:div w:id="2084909515">
          <w:marLeft w:val="0"/>
          <w:marRight w:val="0"/>
          <w:marTop w:val="0"/>
          <w:marBottom w:val="0"/>
          <w:divBdr>
            <w:top w:val="none" w:sz="0" w:space="0" w:color="auto"/>
            <w:left w:val="none" w:sz="0" w:space="0" w:color="auto"/>
            <w:bottom w:val="none" w:sz="0" w:space="0" w:color="auto"/>
            <w:right w:val="none" w:sz="0" w:space="0" w:color="auto"/>
          </w:divBdr>
          <w:divsChild>
            <w:div w:id="952907076">
              <w:marLeft w:val="0"/>
              <w:marRight w:val="0"/>
              <w:marTop w:val="0"/>
              <w:marBottom w:val="0"/>
              <w:divBdr>
                <w:top w:val="none" w:sz="0" w:space="0" w:color="auto"/>
                <w:left w:val="none" w:sz="0" w:space="0" w:color="auto"/>
                <w:bottom w:val="none" w:sz="0" w:space="0" w:color="auto"/>
                <w:right w:val="none" w:sz="0" w:space="0" w:color="auto"/>
              </w:divBdr>
              <w:divsChild>
                <w:div w:id="18643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2547">
      <w:bodyDiv w:val="1"/>
      <w:marLeft w:val="0"/>
      <w:marRight w:val="0"/>
      <w:marTop w:val="0"/>
      <w:marBottom w:val="0"/>
      <w:divBdr>
        <w:top w:val="none" w:sz="0" w:space="0" w:color="auto"/>
        <w:left w:val="none" w:sz="0" w:space="0" w:color="auto"/>
        <w:bottom w:val="none" w:sz="0" w:space="0" w:color="auto"/>
        <w:right w:val="none" w:sz="0" w:space="0" w:color="auto"/>
      </w:divBdr>
      <w:divsChild>
        <w:div w:id="805393906">
          <w:marLeft w:val="0"/>
          <w:marRight w:val="0"/>
          <w:marTop w:val="0"/>
          <w:marBottom w:val="0"/>
          <w:divBdr>
            <w:top w:val="none" w:sz="0" w:space="0" w:color="auto"/>
            <w:left w:val="none" w:sz="0" w:space="0" w:color="auto"/>
            <w:bottom w:val="none" w:sz="0" w:space="0" w:color="auto"/>
            <w:right w:val="none" w:sz="0" w:space="0" w:color="auto"/>
          </w:divBdr>
          <w:divsChild>
            <w:div w:id="1682194244">
              <w:marLeft w:val="0"/>
              <w:marRight w:val="0"/>
              <w:marTop w:val="0"/>
              <w:marBottom w:val="0"/>
              <w:divBdr>
                <w:top w:val="none" w:sz="0" w:space="0" w:color="auto"/>
                <w:left w:val="none" w:sz="0" w:space="0" w:color="auto"/>
                <w:bottom w:val="none" w:sz="0" w:space="0" w:color="auto"/>
                <w:right w:val="none" w:sz="0" w:space="0" w:color="auto"/>
              </w:divBdr>
              <w:divsChild>
                <w:div w:id="800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87463">
      <w:bodyDiv w:val="1"/>
      <w:marLeft w:val="0"/>
      <w:marRight w:val="0"/>
      <w:marTop w:val="0"/>
      <w:marBottom w:val="0"/>
      <w:divBdr>
        <w:top w:val="none" w:sz="0" w:space="0" w:color="auto"/>
        <w:left w:val="none" w:sz="0" w:space="0" w:color="auto"/>
        <w:bottom w:val="none" w:sz="0" w:space="0" w:color="auto"/>
        <w:right w:val="none" w:sz="0" w:space="0" w:color="auto"/>
      </w:divBdr>
      <w:divsChild>
        <w:div w:id="1536040390">
          <w:marLeft w:val="0"/>
          <w:marRight w:val="0"/>
          <w:marTop w:val="0"/>
          <w:marBottom w:val="0"/>
          <w:divBdr>
            <w:top w:val="none" w:sz="0" w:space="0" w:color="auto"/>
            <w:left w:val="none" w:sz="0" w:space="0" w:color="auto"/>
            <w:bottom w:val="none" w:sz="0" w:space="0" w:color="auto"/>
            <w:right w:val="none" w:sz="0" w:space="0" w:color="auto"/>
          </w:divBdr>
          <w:divsChild>
            <w:div w:id="1296907998">
              <w:marLeft w:val="0"/>
              <w:marRight w:val="0"/>
              <w:marTop w:val="0"/>
              <w:marBottom w:val="0"/>
              <w:divBdr>
                <w:top w:val="none" w:sz="0" w:space="0" w:color="auto"/>
                <w:left w:val="none" w:sz="0" w:space="0" w:color="auto"/>
                <w:bottom w:val="none" w:sz="0" w:space="0" w:color="auto"/>
                <w:right w:val="none" w:sz="0" w:space="0" w:color="auto"/>
              </w:divBdr>
              <w:divsChild>
                <w:div w:id="851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1141">
      <w:bodyDiv w:val="1"/>
      <w:marLeft w:val="0"/>
      <w:marRight w:val="0"/>
      <w:marTop w:val="0"/>
      <w:marBottom w:val="0"/>
      <w:divBdr>
        <w:top w:val="none" w:sz="0" w:space="0" w:color="auto"/>
        <w:left w:val="none" w:sz="0" w:space="0" w:color="auto"/>
        <w:bottom w:val="none" w:sz="0" w:space="0" w:color="auto"/>
        <w:right w:val="none" w:sz="0" w:space="0" w:color="auto"/>
      </w:divBdr>
      <w:divsChild>
        <w:div w:id="1051347225">
          <w:marLeft w:val="0"/>
          <w:marRight w:val="0"/>
          <w:marTop w:val="0"/>
          <w:marBottom w:val="0"/>
          <w:divBdr>
            <w:top w:val="none" w:sz="0" w:space="0" w:color="auto"/>
            <w:left w:val="none" w:sz="0" w:space="0" w:color="auto"/>
            <w:bottom w:val="none" w:sz="0" w:space="0" w:color="auto"/>
            <w:right w:val="none" w:sz="0" w:space="0" w:color="auto"/>
          </w:divBdr>
          <w:divsChild>
            <w:div w:id="864713248">
              <w:marLeft w:val="0"/>
              <w:marRight w:val="0"/>
              <w:marTop w:val="0"/>
              <w:marBottom w:val="0"/>
              <w:divBdr>
                <w:top w:val="none" w:sz="0" w:space="0" w:color="auto"/>
                <w:left w:val="none" w:sz="0" w:space="0" w:color="auto"/>
                <w:bottom w:val="none" w:sz="0" w:space="0" w:color="auto"/>
                <w:right w:val="none" w:sz="0" w:space="0" w:color="auto"/>
              </w:divBdr>
              <w:divsChild>
                <w:div w:id="1227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5489">
      <w:bodyDiv w:val="1"/>
      <w:marLeft w:val="0"/>
      <w:marRight w:val="0"/>
      <w:marTop w:val="0"/>
      <w:marBottom w:val="0"/>
      <w:divBdr>
        <w:top w:val="none" w:sz="0" w:space="0" w:color="auto"/>
        <w:left w:val="none" w:sz="0" w:space="0" w:color="auto"/>
        <w:bottom w:val="none" w:sz="0" w:space="0" w:color="auto"/>
        <w:right w:val="none" w:sz="0" w:space="0" w:color="auto"/>
      </w:divBdr>
      <w:divsChild>
        <w:div w:id="385689938">
          <w:marLeft w:val="0"/>
          <w:marRight w:val="0"/>
          <w:marTop w:val="0"/>
          <w:marBottom w:val="0"/>
          <w:divBdr>
            <w:top w:val="none" w:sz="0" w:space="0" w:color="auto"/>
            <w:left w:val="none" w:sz="0" w:space="0" w:color="auto"/>
            <w:bottom w:val="none" w:sz="0" w:space="0" w:color="auto"/>
            <w:right w:val="none" w:sz="0" w:space="0" w:color="auto"/>
          </w:divBdr>
          <w:divsChild>
            <w:div w:id="171382673">
              <w:marLeft w:val="0"/>
              <w:marRight w:val="0"/>
              <w:marTop w:val="0"/>
              <w:marBottom w:val="0"/>
              <w:divBdr>
                <w:top w:val="none" w:sz="0" w:space="0" w:color="auto"/>
                <w:left w:val="none" w:sz="0" w:space="0" w:color="auto"/>
                <w:bottom w:val="none" w:sz="0" w:space="0" w:color="auto"/>
                <w:right w:val="none" w:sz="0" w:space="0" w:color="auto"/>
              </w:divBdr>
              <w:divsChild>
                <w:div w:id="1402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2613">
      <w:bodyDiv w:val="1"/>
      <w:marLeft w:val="0"/>
      <w:marRight w:val="0"/>
      <w:marTop w:val="0"/>
      <w:marBottom w:val="0"/>
      <w:divBdr>
        <w:top w:val="none" w:sz="0" w:space="0" w:color="auto"/>
        <w:left w:val="none" w:sz="0" w:space="0" w:color="auto"/>
        <w:bottom w:val="none" w:sz="0" w:space="0" w:color="auto"/>
        <w:right w:val="none" w:sz="0" w:space="0" w:color="auto"/>
      </w:divBdr>
      <w:divsChild>
        <w:div w:id="707026893">
          <w:marLeft w:val="0"/>
          <w:marRight w:val="0"/>
          <w:marTop w:val="0"/>
          <w:marBottom w:val="0"/>
          <w:divBdr>
            <w:top w:val="none" w:sz="0" w:space="0" w:color="auto"/>
            <w:left w:val="none" w:sz="0" w:space="0" w:color="auto"/>
            <w:bottom w:val="none" w:sz="0" w:space="0" w:color="auto"/>
            <w:right w:val="none" w:sz="0" w:space="0" w:color="auto"/>
          </w:divBdr>
          <w:divsChild>
            <w:div w:id="977301686">
              <w:marLeft w:val="0"/>
              <w:marRight w:val="0"/>
              <w:marTop w:val="0"/>
              <w:marBottom w:val="0"/>
              <w:divBdr>
                <w:top w:val="none" w:sz="0" w:space="0" w:color="auto"/>
                <w:left w:val="none" w:sz="0" w:space="0" w:color="auto"/>
                <w:bottom w:val="none" w:sz="0" w:space="0" w:color="auto"/>
                <w:right w:val="none" w:sz="0" w:space="0" w:color="auto"/>
              </w:divBdr>
              <w:divsChild>
                <w:div w:id="19128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0920">
      <w:bodyDiv w:val="1"/>
      <w:marLeft w:val="0"/>
      <w:marRight w:val="0"/>
      <w:marTop w:val="0"/>
      <w:marBottom w:val="0"/>
      <w:divBdr>
        <w:top w:val="none" w:sz="0" w:space="0" w:color="auto"/>
        <w:left w:val="none" w:sz="0" w:space="0" w:color="auto"/>
        <w:bottom w:val="none" w:sz="0" w:space="0" w:color="auto"/>
        <w:right w:val="none" w:sz="0" w:space="0" w:color="auto"/>
      </w:divBdr>
      <w:divsChild>
        <w:div w:id="371425046">
          <w:marLeft w:val="0"/>
          <w:marRight w:val="0"/>
          <w:marTop w:val="0"/>
          <w:marBottom w:val="0"/>
          <w:divBdr>
            <w:top w:val="none" w:sz="0" w:space="0" w:color="auto"/>
            <w:left w:val="none" w:sz="0" w:space="0" w:color="auto"/>
            <w:bottom w:val="none" w:sz="0" w:space="0" w:color="auto"/>
            <w:right w:val="none" w:sz="0" w:space="0" w:color="auto"/>
          </w:divBdr>
          <w:divsChild>
            <w:div w:id="1332291816">
              <w:marLeft w:val="0"/>
              <w:marRight w:val="0"/>
              <w:marTop w:val="0"/>
              <w:marBottom w:val="0"/>
              <w:divBdr>
                <w:top w:val="none" w:sz="0" w:space="0" w:color="auto"/>
                <w:left w:val="none" w:sz="0" w:space="0" w:color="auto"/>
                <w:bottom w:val="none" w:sz="0" w:space="0" w:color="auto"/>
                <w:right w:val="none" w:sz="0" w:space="0" w:color="auto"/>
              </w:divBdr>
              <w:divsChild>
                <w:div w:id="406270775">
                  <w:marLeft w:val="0"/>
                  <w:marRight w:val="0"/>
                  <w:marTop w:val="0"/>
                  <w:marBottom w:val="0"/>
                  <w:divBdr>
                    <w:top w:val="none" w:sz="0" w:space="0" w:color="auto"/>
                    <w:left w:val="none" w:sz="0" w:space="0" w:color="auto"/>
                    <w:bottom w:val="none" w:sz="0" w:space="0" w:color="auto"/>
                    <w:right w:val="none" w:sz="0" w:space="0" w:color="auto"/>
                  </w:divBdr>
                </w:div>
              </w:divsChild>
            </w:div>
            <w:div w:id="1276330860">
              <w:marLeft w:val="0"/>
              <w:marRight w:val="0"/>
              <w:marTop w:val="0"/>
              <w:marBottom w:val="0"/>
              <w:divBdr>
                <w:top w:val="none" w:sz="0" w:space="0" w:color="auto"/>
                <w:left w:val="none" w:sz="0" w:space="0" w:color="auto"/>
                <w:bottom w:val="none" w:sz="0" w:space="0" w:color="auto"/>
                <w:right w:val="none" w:sz="0" w:space="0" w:color="auto"/>
              </w:divBdr>
              <w:divsChild>
                <w:div w:id="17922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9352">
          <w:marLeft w:val="0"/>
          <w:marRight w:val="0"/>
          <w:marTop w:val="0"/>
          <w:marBottom w:val="0"/>
          <w:divBdr>
            <w:top w:val="none" w:sz="0" w:space="0" w:color="auto"/>
            <w:left w:val="none" w:sz="0" w:space="0" w:color="auto"/>
            <w:bottom w:val="none" w:sz="0" w:space="0" w:color="auto"/>
            <w:right w:val="none" w:sz="0" w:space="0" w:color="auto"/>
          </w:divBdr>
          <w:divsChild>
            <w:div w:id="2045448099">
              <w:marLeft w:val="0"/>
              <w:marRight w:val="0"/>
              <w:marTop w:val="0"/>
              <w:marBottom w:val="0"/>
              <w:divBdr>
                <w:top w:val="none" w:sz="0" w:space="0" w:color="auto"/>
                <w:left w:val="none" w:sz="0" w:space="0" w:color="auto"/>
                <w:bottom w:val="none" w:sz="0" w:space="0" w:color="auto"/>
                <w:right w:val="none" w:sz="0" w:space="0" w:color="auto"/>
              </w:divBdr>
              <w:divsChild>
                <w:div w:id="5445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3838">
      <w:bodyDiv w:val="1"/>
      <w:marLeft w:val="0"/>
      <w:marRight w:val="0"/>
      <w:marTop w:val="0"/>
      <w:marBottom w:val="0"/>
      <w:divBdr>
        <w:top w:val="none" w:sz="0" w:space="0" w:color="auto"/>
        <w:left w:val="none" w:sz="0" w:space="0" w:color="auto"/>
        <w:bottom w:val="none" w:sz="0" w:space="0" w:color="auto"/>
        <w:right w:val="none" w:sz="0" w:space="0" w:color="auto"/>
      </w:divBdr>
      <w:divsChild>
        <w:div w:id="1796873501">
          <w:marLeft w:val="0"/>
          <w:marRight w:val="0"/>
          <w:marTop w:val="0"/>
          <w:marBottom w:val="0"/>
          <w:divBdr>
            <w:top w:val="none" w:sz="0" w:space="0" w:color="auto"/>
            <w:left w:val="none" w:sz="0" w:space="0" w:color="auto"/>
            <w:bottom w:val="none" w:sz="0" w:space="0" w:color="auto"/>
            <w:right w:val="none" w:sz="0" w:space="0" w:color="auto"/>
          </w:divBdr>
          <w:divsChild>
            <w:div w:id="570311801">
              <w:marLeft w:val="0"/>
              <w:marRight w:val="0"/>
              <w:marTop w:val="0"/>
              <w:marBottom w:val="0"/>
              <w:divBdr>
                <w:top w:val="none" w:sz="0" w:space="0" w:color="auto"/>
                <w:left w:val="none" w:sz="0" w:space="0" w:color="auto"/>
                <w:bottom w:val="none" w:sz="0" w:space="0" w:color="auto"/>
                <w:right w:val="none" w:sz="0" w:space="0" w:color="auto"/>
              </w:divBdr>
              <w:divsChild>
                <w:div w:id="7444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79151">
      <w:bodyDiv w:val="1"/>
      <w:marLeft w:val="0"/>
      <w:marRight w:val="0"/>
      <w:marTop w:val="0"/>
      <w:marBottom w:val="0"/>
      <w:divBdr>
        <w:top w:val="none" w:sz="0" w:space="0" w:color="auto"/>
        <w:left w:val="none" w:sz="0" w:space="0" w:color="auto"/>
        <w:bottom w:val="none" w:sz="0" w:space="0" w:color="auto"/>
        <w:right w:val="none" w:sz="0" w:space="0" w:color="auto"/>
      </w:divBdr>
      <w:divsChild>
        <w:div w:id="701975233">
          <w:marLeft w:val="0"/>
          <w:marRight w:val="0"/>
          <w:marTop w:val="0"/>
          <w:marBottom w:val="0"/>
          <w:divBdr>
            <w:top w:val="none" w:sz="0" w:space="0" w:color="auto"/>
            <w:left w:val="none" w:sz="0" w:space="0" w:color="auto"/>
            <w:bottom w:val="none" w:sz="0" w:space="0" w:color="auto"/>
            <w:right w:val="none" w:sz="0" w:space="0" w:color="auto"/>
          </w:divBdr>
          <w:divsChild>
            <w:div w:id="861699806">
              <w:marLeft w:val="0"/>
              <w:marRight w:val="0"/>
              <w:marTop w:val="0"/>
              <w:marBottom w:val="0"/>
              <w:divBdr>
                <w:top w:val="none" w:sz="0" w:space="0" w:color="auto"/>
                <w:left w:val="none" w:sz="0" w:space="0" w:color="auto"/>
                <w:bottom w:val="none" w:sz="0" w:space="0" w:color="auto"/>
                <w:right w:val="none" w:sz="0" w:space="0" w:color="auto"/>
              </w:divBdr>
              <w:divsChild>
                <w:div w:id="19474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5860">
      <w:bodyDiv w:val="1"/>
      <w:marLeft w:val="0"/>
      <w:marRight w:val="0"/>
      <w:marTop w:val="0"/>
      <w:marBottom w:val="0"/>
      <w:divBdr>
        <w:top w:val="none" w:sz="0" w:space="0" w:color="auto"/>
        <w:left w:val="none" w:sz="0" w:space="0" w:color="auto"/>
        <w:bottom w:val="none" w:sz="0" w:space="0" w:color="auto"/>
        <w:right w:val="none" w:sz="0" w:space="0" w:color="auto"/>
      </w:divBdr>
      <w:divsChild>
        <w:div w:id="2043439618">
          <w:marLeft w:val="0"/>
          <w:marRight w:val="0"/>
          <w:marTop w:val="0"/>
          <w:marBottom w:val="0"/>
          <w:divBdr>
            <w:top w:val="none" w:sz="0" w:space="0" w:color="auto"/>
            <w:left w:val="none" w:sz="0" w:space="0" w:color="auto"/>
            <w:bottom w:val="none" w:sz="0" w:space="0" w:color="auto"/>
            <w:right w:val="none" w:sz="0" w:space="0" w:color="auto"/>
          </w:divBdr>
          <w:divsChild>
            <w:div w:id="88701163">
              <w:marLeft w:val="0"/>
              <w:marRight w:val="0"/>
              <w:marTop w:val="0"/>
              <w:marBottom w:val="0"/>
              <w:divBdr>
                <w:top w:val="none" w:sz="0" w:space="0" w:color="auto"/>
                <w:left w:val="none" w:sz="0" w:space="0" w:color="auto"/>
                <w:bottom w:val="none" w:sz="0" w:space="0" w:color="auto"/>
                <w:right w:val="none" w:sz="0" w:space="0" w:color="auto"/>
              </w:divBdr>
              <w:divsChild>
                <w:div w:id="5444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3142">
      <w:bodyDiv w:val="1"/>
      <w:marLeft w:val="0"/>
      <w:marRight w:val="0"/>
      <w:marTop w:val="0"/>
      <w:marBottom w:val="0"/>
      <w:divBdr>
        <w:top w:val="none" w:sz="0" w:space="0" w:color="auto"/>
        <w:left w:val="none" w:sz="0" w:space="0" w:color="auto"/>
        <w:bottom w:val="none" w:sz="0" w:space="0" w:color="auto"/>
        <w:right w:val="none" w:sz="0" w:space="0" w:color="auto"/>
      </w:divBdr>
      <w:divsChild>
        <w:div w:id="1525365293">
          <w:marLeft w:val="0"/>
          <w:marRight w:val="0"/>
          <w:marTop w:val="0"/>
          <w:marBottom w:val="0"/>
          <w:divBdr>
            <w:top w:val="none" w:sz="0" w:space="0" w:color="auto"/>
            <w:left w:val="none" w:sz="0" w:space="0" w:color="auto"/>
            <w:bottom w:val="none" w:sz="0" w:space="0" w:color="auto"/>
            <w:right w:val="none" w:sz="0" w:space="0" w:color="auto"/>
          </w:divBdr>
          <w:divsChild>
            <w:div w:id="146240245">
              <w:marLeft w:val="0"/>
              <w:marRight w:val="0"/>
              <w:marTop w:val="0"/>
              <w:marBottom w:val="0"/>
              <w:divBdr>
                <w:top w:val="none" w:sz="0" w:space="0" w:color="auto"/>
                <w:left w:val="none" w:sz="0" w:space="0" w:color="auto"/>
                <w:bottom w:val="none" w:sz="0" w:space="0" w:color="auto"/>
                <w:right w:val="none" w:sz="0" w:space="0" w:color="auto"/>
              </w:divBdr>
              <w:divsChild>
                <w:div w:id="3490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09496">
      <w:bodyDiv w:val="1"/>
      <w:marLeft w:val="0"/>
      <w:marRight w:val="0"/>
      <w:marTop w:val="0"/>
      <w:marBottom w:val="0"/>
      <w:divBdr>
        <w:top w:val="none" w:sz="0" w:space="0" w:color="auto"/>
        <w:left w:val="none" w:sz="0" w:space="0" w:color="auto"/>
        <w:bottom w:val="none" w:sz="0" w:space="0" w:color="auto"/>
        <w:right w:val="none" w:sz="0" w:space="0" w:color="auto"/>
      </w:divBdr>
      <w:divsChild>
        <w:div w:id="1010329960">
          <w:marLeft w:val="0"/>
          <w:marRight w:val="0"/>
          <w:marTop w:val="0"/>
          <w:marBottom w:val="0"/>
          <w:divBdr>
            <w:top w:val="none" w:sz="0" w:space="0" w:color="auto"/>
            <w:left w:val="none" w:sz="0" w:space="0" w:color="auto"/>
            <w:bottom w:val="none" w:sz="0" w:space="0" w:color="auto"/>
            <w:right w:val="none" w:sz="0" w:space="0" w:color="auto"/>
          </w:divBdr>
          <w:divsChild>
            <w:div w:id="688067186">
              <w:marLeft w:val="0"/>
              <w:marRight w:val="0"/>
              <w:marTop w:val="0"/>
              <w:marBottom w:val="0"/>
              <w:divBdr>
                <w:top w:val="none" w:sz="0" w:space="0" w:color="auto"/>
                <w:left w:val="none" w:sz="0" w:space="0" w:color="auto"/>
                <w:bottom w:val="none" w:sz="0" w:space="0" w:color="auto"/>
                <w:right w:val="none" w:sz="0" w:space="0" w:color="auto"/>
              </w:divBdr>
              <w:divsChild>
                <w:div w:id="2457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80103">
      <w:bodyDiv w:val="1"/>
      <w:marLeft w:val="0"/>
      <w:marRight w:val="0"/>
      <w:marTop w:val="0"/>
      <w:marBottom w:val="0"/>
      <w:divBdr>
        <w:top w:val="none" w:sz="0" w:space="0" w:color="auto"/>
        <w:left w:val="none" w:sz="0" w:space="0" w:color="auto"/>
        <w:bottom w:val="none" w:sz="0" w:space="0" w:color="auto"/>
        <w:right w:val="none" w:sz="0" w:space="0" w:color="auto"/>
      </w:divBdr>
      <w:divsChild>
        <w:div w:id="464126459">
          <w:marLeft w:val="0"/>
          <w:marRight w:val="0"/>
          <w:marTop w:val="0"/>
          <w:marBottom w:val="0"/>
          <w:divBdr>
            <w:top w:val="none" w:sz="0" w:space="0" w:color="auto"/>
            <w:left w:val="none" w:sz="0" w:space="0" w:color="auto"/>
            <w:bottom w:val="none" w:sz="0" w:space="0" w:color="auto"/>
            <w:right w:val="none" w:sz="0" w:space="0" w:color="auto"/>
          </w:divBdr>
          <w:divsChild>
            <w:div w:id="1835219733">
              <w:marLeft w:val="0"/>
              <w:marRight w:val="0"/>
              <w:marTop w:val="0"/>
              <w:marBottom w:val="0"/>
              <w:divBdr>
                <w:top w:val="none" w:sz="0" w:space="0" w:color="auto"/>
                <w:left w:val="none" w:sz="0" w:space="0" w:color="auto"/>
                <w:bottom w:val="none" w:sz="0" w:space="0" w:color="auto"/>
                <w:right w:val="none" w:sz="0" w:space="0" w:color="auto"/>
              </w:divBdr>
              <w:divsChild>
                <w:div w:id="6025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4004">
      <w:bodyDiv w:val="1"/>
      <w:marLeft w:val="0"/>
      <w:marRight w:val="0"/>
      <w:marTop w:val="0"/>
      <w:marBottom w:val="0"/>
      <w:divBdr>
        <w:top w:val="none" w:sz="0" w:space="0" w:color="auto"/>
        <w:left w:val="none" w:sz="0" w:space="0" w:color="auto"/>
        <w:bottom w:val="none" w:sz="0" w:space="0" w:color="auto"/>
        <w:right w:val="none" w:sz="0" w:space="0" w:color="auto"/>
      </w:divBdr>
      <w:divsChild>
        <w:div w:id="1091657050">
          <w:marLeft w:val="0"/>
          <w:marRight w:val="0"/>
          <w:marTop w:val="0"/>
          <w:marBottom w:val="0"/>
          <w:divBdr>
            <w:top w:val="none" w:sz="0" w:space="0" w:color="auto"/>
            <w:left w:val="none" w:sz="0" w:space="0" w:color="auto"/>
            <w:bottom w:val="none" w:sz="0" w:space="0" w:color="auto"/>
            <w:right w:val="none" w:sz="0" w:space="0" w:color="auto"/>
          </w:divBdr>
          <w:divsChild>
            <w:div w:id="529533641">
              <w:marLeft w:val="0"/>
              <w:marRight w:val="0"/>
              <w:marTop w:val="0"/>
              <w:marBottom w:val="0"/>
              <w:divBdr>
                <w:top w:val="none" w:sz="0" w:space="0" w:color="auto"/>
                <w:left w:val="none" w:sz="0" w:space="0" w:color="auto"/>
                <w:bottom w:val="none" w:sz="0" w:space="0" w:color="auto"/>
                <w:right w:val="none" w:sz="0" w:space="0" w:color="auto"/>
              </w:divBdr>
              <w:divsChild>
                <w:div w:id="5816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sim.dk/" TargetMode="External"/><Relationship Id="rId18" Type="http://schemas.openxmlformats.org/officeDocument/2006/relationships/hyperlink" Target="http://www.hematology.dk" TargetMode="External"/><Relationship Id="rId26" Type="http://schemas.openxmlformats.org/officeDocument/2006/relationships/hyperlink" Target="http://www.hematology.dk" TargetMode="External"/><Relationship Id="rId39" Type="http://schemas.openxmlformats.org/officeDocument/2006/relationships/hyperlink" Target="http://www.hematology.dk" TargetMode="External"/><Relationship Id="rId21" Type="http://schemas.openxmlformats.org/officeDocument/2006/relationships/hyperlink" Target="http://www.hematology.dk" TargetMode="External"/><Relationship Id="rId34" Type="http://schemas.openxmlformats.org/officeDocument/2006/relationships/hyperlink" Target="http://www.hematology.dk" TargetMode="External"/><Relationship Id="rId42" Type="http://schemas.openxmlformats.org/officeDocument/2006/relationships/hyperlink" Target="http://www.hematology.dk" TargetMode="External"/><Relationship Id="rId47" Type="http://schemas.openxmlformats.org/officeDocument/2006/relationships/hyperlink" Target="https://secure.logbog.net/login.dt" TargetMode="External"/><Relationship Id="rId50" Type="http://schemas.openxmlformats.org/officeDocument/2006/relationships/hyperlink" Target="https://secure.logbog.net/login.dt" TargetMode="External"/><Relationship Id="rId55" Type="http://schemas.openxmlformats.org/officeDocument/2006/relationships/hyperlink" Target="http://www.sst.d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ematology.dk" TargetMode="External"/><Relationship Id="rId20" Type="http://schemas.openxmlformats.org/officeDocument/2006/relationships/hyperlink" Target="http://www.hematology.dk" TargetMode="External"/><Relationship Id="rId29" Type="http://schemas.openxmlformats.org/officeDocument/2006/relationships/hyperlink" Target="http://www.hematology.dk" TargetMode="External"/><Relationship Id="rId41" Type="http://schemas.openxmlformats.org/officeDocument/2006/relationships/hyperlink" Target="http://www.hematology.dk" TargetMode="External"/><Relationship Id="rId54" Type="http://schemas.openxmlformats.org/officeDocument/2006/relationships/hyperlink" Target="http://www.ss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t.dk/da/Viden/Uddannelse/Uddannelse-af-speciallaeger/Maalbeskrivelser" TargetMode="External"/><Relationship Id="rId24" Type="http://schemas.openxmlformats.org/officeDocument/2006/relationships/hyperlink" Target="http://www.hematology.dk" TargetMode="External"/><Relationship Id="rId32" Type="http://schemas.openxmlformats.org/officeDocument/2006/relationships/hyperlink" Target="http://www.hematology.dk" TargetMode="External"/><Relationship Id="rId37" Type="http://schemas.openxmlformats.org/officeDocument/2006/relationships/hyperlink" Target="http://www.hematology.dk" TargetMode="External"/><Relationship Id="rId40" Type="http://schemas.openxmlformats.org/officeDocument/2006/relationships/hyperlink" Target="http://www.dsim.dk" TargetMode="External"/><Relationship Id="rId45" Type="http://schemas.openxmlformats.org/officeDocument/2006/relationships/hyperlink" Target="https://www.hematology.dk/index.php/uddannelse/hoveduddannelsen/kurser" TargetMode="External"/><Relationship Id="rId53" Type="http://schemas.openxmlformats.org/officeDocument/2006/relationships/hyperlink" Target="http://www.videreuddannelsen-syd.d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hematology.dk" TargetMode="External"/><Relationship Id="rId28" Type="http://schemas.openxmlformats.org/officeDocument/2006/relationships/hyperlink" Target="http://www.hematology.dk" TargetMode="External"/><Relationship Id="rId36" Type="http://schemas.openxmlformats.org/officeDocument/2006/relationships/hyperlink" Target="http://www.hematology.dk" TargetMode="External"/><Relationship Id="rId49" Type="http://schemas.openxmlformats.org/officeDocument/2006/relationships/hyperlink" Target="https://stps.dk/da/sundhedsprofessionelle-og-myndigheder/autorisation/soeg-anerkendelse-som-speciallaege-og-specialtandlaege/ansoegning-om-speciallaege-anerkendelse/ansoegning-via-logbognet" TargetMode="External"/><Relationship Id="rId57" Type="http://schemas.openxmlformats.org/officeDocument/2006/relationships/hyperlink" Target="http://www.sst.dk" TargetMode="External"/><Relationship Id="rId10" Type="http://schemas.openxmlformats.org/officeDocument/2006/relationships/hyperlink" Target="http://www.sst.dk" TargetMode="External"/><Relationship Id="rId19" Type="http://schemas.openxmlformats.org/officeDocument/2006/relationships/hyperlink" Target="http://www.hematology.dk" TargetMode="External"/><Relationship Id="rId31" Type="http://schemas.openxmlformats.org/officeDocument/2006/relationships/hyperlink" Target="http://www.hematology.dk" TargetMode="External"/><Relationship Id="rId44" Type="http://schemas.openxmlformats.org/officeDocument/2006/relationships/hyperlink" Target="http://dsim.dk/ny-kursist-praktisk-information/" TargetMode="External"/><Relationship Id="rId52" Type="http://schemas.openxmlformats.org/officeDocument/2006/relationships/hyperlink" Target="http://www.videreuddannelsen-nord.d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header" Target="header2.xml"/><Relationship Id="rId22" Type="http://schemas.openxmlformats.org/officeDocument/2006/relationships/hyperlink" Target="http://www.hematology.dk" TargetMode="External"/><Relationship Id="rId27" Type="http://schemas.openxmlformats.org/officeDocument/2006/relationships/hyperlink" Target="http://www.hematology.dk" TargetMode="External"/><Relationship Id="rId30" Type="http://schemas.openxmlformats.org/officeDocument/2006/relationships/hyperlink" Target="http://www.hematology.dk" TargetMode="External"/><Relationship Id="rId35" Type="http://schemas.openxmlformats.org/officeDocument/2006/relationships/hyperlink" Target="http://www.hematology.dk" TargetMode="External"/><Relationship Id="rId43" Type="http://schemas.openxmlformats.org/officeDocument/2006/relationships/hyperlink" Target="http://www.hematology.dk" TargetMode="External"/><Relationship Id="rId48" Type="http://schemas.openxmlformats.org/officeDocument/2006/relationships/hyperlink" Target="https://secure.logbog.net/login.dt" TargetMode="External"/><Relationship Id="rId56" Type="http://schemas.openxmlformats.org/officeDocument/2006/relationships/hyperlink" Target="http://www.sst.dk" TargetMode="External"/><Relationship Id="rId64" Type="http://schemas.microsoft.com/office/2018/08/relationships/commentsExtensible" Target="commentsExtensible.xml"/><Relationship Id="rId8" Type="http://schemas.openxmlformats.org/officeDocument/2006/relationships/header" Target="header1.xml"/><Relationship Id="rId51" Type="http://schemas.openxmlformats.org/officeDocument/2006/relationships/hyperlink" Target="https://stps.dk/da/autorisation/soeg-autorisation/laege/uddannet-i-danmark/soeg-om-anerkendelse-som-speciallaege/" TargetMode="External"/><Relationship Id="rId3" Type="http://schemas.openxmlformats.org/officeDocument/2006/relationships/styles" Target="styles.xml"/><Relationship Id="rId12" Type="http://schemas.openxmlformats.org/officeDocument/2006/relationships/hyperlink" Target="https://hematology.dk" TargetMode="External"/><Relationship Id="rId17" Type="http://schemas.openxmlformats.org/officeDocument/2006/relationships/hyperlink" Target="http://www.hematology.dk" TargetMode="External"/><Relationship Id="rId25" Type="http://schemas.openxmlformats.org/officeDocument/2006/relationships/hyperlink" Target="http://www.hematology.dk" TargetMode="External"/><Relationship Id="rId33" Type="http://schemas.openxmlformats.org/officeDocument/2006/relationships/hyperlink" Target="http://www.hematology.dk" TargetMode="External"/><Relationship Id="rId38" Type="http://schemas.openxmlformats.org/officeDocument/2006/relationships/hyperlink" Target="http://www.dsim.dk" TargetMode="External"/><Relationship Id="rId46" Type="http://schemas.openxmlformats.org/officeDocument/2006/relationships/hyperlink" Target="https://hematology.dk/filer/Uddannelse/Forskningstraening.pdf" TargetMode="External"/><Relationship Id="rId5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Andre-F&#230;lles-Skabeloner\SST%20-%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312A276F60214219916C71A57DD7B029"/>
        <w:category>
          <w:name w:val="Generelt"/>
          <w:gallery w:val="placeholder"/>
        </w:category>
        <w:types>
          <w:type w:val="bbPlcHdr"/>
        </w:types>
        <w:behaviors>
          <w:behavior w:val="content"/>
        </w:behaviors>
        <w:guid w:val="{A9222784-9107-41C5-9B59-EADF215483D7}"/>
      </w:docPartPr>
      <w:docPartBody>
        <w:p w:rsidR="009E381D" w:rsidRDefault="00407A89">
          <w:pPr>
            <w:pStyle w:val="312A276F60214219916C71A57DD7B029"/>
          </w:pPr>
          <w:r>
            <w:t>[Forside undertitel]</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89"/>
    <w:rsid w:val="002142D8"/>
    <w:rsid w:val="003175BB"/>
    <w:rsid w:val="00335061"/>
    <w:rsid w:val="003A77EA"/>
    <w:rsid w:val="00407A89"/>
    <w:rsid w:val="005006FD"/>
    <w:rsid w:val="00690D10"/>
    <w:rsid w:val="008D45AF"/>
    <w:rsid w:val="00985F7D"/>
    <w:rsid w:val="009E381D"/>
    <w:rsid w:val="00B9434C"/>
    <w:rsid w:val="00EF39B8"/>
    <w:rsid w:val="00EF4E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312A276F60214219916C71A57DD7B029">
    <w:name w:val="312A276F60214219916C71A57DD7B029"/>
  </w:style>
  <w:style w:type="paragraph" w:customStyle="1" w:styleId="7A038D43A83D4344899CF798506DE974">
    <w:name w:val="7A038D43A83D4344899CF798506DE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938A-D971-4335-89EB-CF331A4D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 - Rapport</Template>
  <TotalTime>1</TotalTime>
  <Pages>48</Pages>
  <Words>9631</Words>
  <Characters>58750</Characters>
  <Application>Microsoft Office Word</Application>
  <DocSecurity>4</DocSecurity>
  <Lines>489</Lines>
  <Paragraphs>136</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intern medicin: Hæmatologi</vt:lpstr>
      <vt:lpstr/>
      <vt:lpstr>Introduktion</vt:lpstr>
      <vt:lpstr>Resume</vt:lpstr>
      <vt:lpstr>Anbefalinger</vt:lpstr>
      <vt:lpstr/>
      <vt:lpstr>    </vt:lpstr>
      <vt:lpstr/>
      <vt:lpstr/>
      <vt:lpstr>Resultater</vt:lpstr>
      <vt:lpstr>Konklusion</vt:lpstr>
      <vt:lpstr>Referenceliste</vt:lpstr>
      <vt:lpstr>Bilagsfortegnelse</vt:lpstr>
    </vt:vector>
  </TitlesOfParts>
  <Company/>
  <LinksUpToDate>false</LinksUpToDate>
  <CharactersWithSpaces>68245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intern medicin: Hæmatologi</dc:title>
  <dc:subject>Dansk hæmatologisk selskab</dc:subject>
  <dc:creator>Benni Bees</dc:creator>
  <cp:keywords>2020</cp:keywords>
  <cp:lastModifiedBy>Benni Bees</cp:lastModifiedBy>
  <cp:revision>2</cp:revision>
  <cp:lastPrinted>2019-12-18T13:46:00Z</cp:lastPrinted>
  <dcterms:created xsi:type="dcterms:W3CDTF">2020-09-28T12:27:00Z</dcterms:created>
  <dcterms:modified xsi:type="dcterms:W3CDTF">2020-09-28T12:27:00Z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ies>
</file>